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985" w:type="dxa"/>
        <w:shd w:val="clear" w:color="auto" w:fill="FFFFFF"/>
        <w:tblCellMar>
          <w:left w:w="0" w:type="dxa"/>
          <w:right w:w="0" w:type="dxa"/>
        </w:tblCellMar>
        <w:tblLook w:val="04A0"/>
      </w:tblPr>
      <w:tblGrid>
        <w:gridCol w:w="3350"/>
        <w:gridCol w:w="5635"/>
      </w:tblGrid>
      <w:tr w:rsidR="00F837A8" w:rsidRPr="00F837A8" w:rsidTr="00F837A8">
        <w:tc>
          <w:tcPr>
            <w:tcW w:w="3348" w:type="dxa"/>
            <w:shd w:val="clear" w:color="auto" w:fill="FFFFFF"/>
            <w:hideMark/>
          </w:tcPr>
          <w:p w:rsidR="00F837A8" w:rsidRPr="00F837A8" w:rsidRDefault="00F837A8" w:rsidP="00F837A8">
            <w:pPr>
              <w:spacing w:after="0" w:line="396" w:lineRule="atLeast"/>
              <w:jc w:val="center"/>
              <w:rPr>
                <w:rFonts w:ascii="Times New Roman" w:eastAsia="Times New Roman" w:hAnsi="Times New Roman" w:cs="Times New Roman"/>
                <w:color w:val="000000"/>
                <w:sz w:val="26"/>
                <w:szCs w:val="26"/>
              </w:rPr>
            </w:pPr>
            <w:r w:rsidRPr="00F837A8">
              <w:rPr>
                <w:rFonts w:ascii="inherit" w:eastAsia="Times New Roman" w:hAnsi="inherit" w:cs="Times New Roman"/>
                <w:b/>
                <w:bCs/>
                <w:color w:val="000000"/>
                <w:sz w:val="26"/>
                <w:szCs w:val="26"/>
              </w:rPr>
              <w:t>BỘ TÀI NGUYÊN VÀ</w:t>
            </w:r>
            <w:r w:rsidRPr="00F837A8">
              <w:rPr>
                <w:rFonts w:ascii="inherit" w:eastAsia="Times New Roman" w:hAnsi="inherit" w:cs="Times New Roman"/>
                <w:b/>
                <w:bCs/>
                <w:color w:val="000000"/>
                <w:sz w:val="26"/>
              </w:rPr>
              <w:t> </w:t>
            </w:r>
            <w:r w:rsidRPr="00F837A8">
              <w:rPr>
                <w:rFonts w:ascii="inherit" w:eastAsia="Times New Roman" w:hAnsi="inherit" w:cs="Times New Roman"/>
                <w:b/>
                <w:bCs/>
                <w:color w:val="000000"/>
                <w:sz w:val="26"/>
                <w:szCs w:val="26"/>
              </w:rPr>
              <w:br/>
              <w:t>MÔI TRƯỜNG</w:t>
            </w:r>
          </w:p>
        </w:tc>
        <w:tc>
          <w:tcPr>
            <w:tcW w:w="5631" w:type="dxa"/>
            <w:shd w:val="clear" w:color="auto" w:fill="FFFFFF"/>
            <w:hideMark/>
          </w:tcPr>
          <w:p w:rsidR="00F837A8" w:rsidRPr="00F837A8" w:rsidRDefault="00F837A8" w:rsidP="00F837A8">
            <w:pPr>
              <w:spacing w:after="0" w:line="396" w:lineRule="atLeast"/>
              <w:jc w:val="center"/>
              <w:rPr>
                <w:rFonts w:ascii="Times New Roman" w:eastAsia="Times New Roman" w:hAnsi="Times New Roman" w:cs="Times New Roman"/>
                <w:color w:val="000000"/>
                <w:sz w:val="26"/>
                <w:szCs w:val="26"/>
              </w:rPr>
            </w:pPr>
            <w:r w:rsidRPr="00F837A8">
              <w:rPr>
                <w:rFonts w:ascii="inherit" w:eastAsia="Times New Roman" w:hAnsi="inherit" w:cs="Times New Roman"/>
                <w:b/>
                <w:bCs/>
                <w:color w:val="000000"/>
                <w:sz w:val="26"/>
                <w:szCs w:val="26"/>
              </w:rPr>
              <w:t>CỘNG HÒA XÃ HỘI CHỦ NGHĨA VIỆT NAM</w:t>
            </w:r>
            <w:r w:rsidRPr="00F837A8">
              <w:rPr>
                <w:rFonts w:ascii="inherit" w:eastAsia="Times New Roman" w:hAnsi="inherit" w:cs="Times New Roman"/>
                <w:b/>
                <w:bCs/>
                <w:color w:val="000000"/>
                <w:sz w:val="26"/>
                <w:szCs w:val="26"/>
              </w:rPr>
              <w:br/>
              <w:t>Độc lập - Tự do - Hạnh phúc</w:t>
            </w:r>
          </w:p>
        </w:tc>
      </w:tr>
      <w:tr w:rsidR="00F837A8" w:rsidRPr="00F837A8" w:rsidTr="00F837A8">
        <w:tc>
          <w:tcPr>
            <w:tcW w:w="3348" w:type="dxa"/>
            <w:shd w:val="clear" w:color="auto" w:fill="FFFFFF"/>
            <w:hideMark/>
          </w:tcPr>
          <w:p w:rsidR="00F837A8" w:rsidRPr="00F837A8" w:rsidRDefault="00F837A8" w:rsidP="00F837A8">
            <w:pPr>
              <w:spacing w:after="0" w:line="396" w:lineRule="atLeast"/>
              <w:jc w:val="center"/>
              <w:rPr>
                <w:rFonts w:ascii="Times New Roman" w:eastAsia="Times New Roman" w:hAnsi="Times New Roman" w:cs="Times New Roman"/>
                <w:color w:val="000000"/>
                <w:sz w:val="26"/>
                <w:szCs w:val="26"/>
              </w:rPr>
            </w:pPr>
            <w:r w:rsidRPr="00F837A8">
              <w:rPr>
                <w:rFonts w:ascii="inherit" w:eastAsia="Times New Roman" w:hAnsi="inherit" w:cs="Times New Roman"/>
                <w:color w:val="000000"/>
                <w:sz w:val="26"/>
                <w:szCs w:val="26"/>
              </w:rPr>
              <w:t>Số: 20/2010/TT-BTNMT</w:t>
            </w:r>
          </w:p>
        </w:tc>
        <w:tc>
          <w:tcPr>
            <w:tcW w:w="5631" w:type="dxa"/>
            <w:shd w:val="clear" w:color="auto" w:fill="FFFFFF"/>
            <w:hideMark/>
          </w:tcPr>
          <w:p w:rsidR="00F837A8" w:rsidRPr="00F837A8" w:rsidRDefault="00F837A8" w:rsidP="00F837A8">
            <w:pPr>
              <w:spacing w:after="0" w:line="396" w:lineRule="atLeast"/>
              <w:jc w:val="right"/>
              <w:rPr>
                <w:rFonts w:ascii="Times New Roman" w:eastAsia="Times New Roman" w:hAnsi="Times New Roman" w:cs="Times New Roman"/>
                <w:color w:val="000000"/>
                <w:sz w:val="26"/>
                <w:szCs w:val="26"/>
              </w:rPr>
            </w:pPr>
            <w:r w:rsidRPr="00F837A8">
              <w:rPr>
                <w:rFonts w:ascii="inherit" w:eastAsia="Times New Roman" w:hAnsi="inherit" w:cs="Times New Roman"/>
                <w:i/>
                <w:iCs/>
                <w:color w:val="000000"/>
                <w:sz w:val="26"/>
                <w:szCs w:val="26"/>
              </w:rPr>
              <w:t>Hà Nội, ngày 22 tháng 10 năm 2010</w:t>
            </w:r>
          </w:p>
        </w:tc>
      </w:tr>
    </w:tbl>
    <w:p w:rsidR="00F837A8" w:rsidRPr="00F837A8" w:rsidRDefault="00F837A8" w:rsidP="00F837A8">
      <w:pPr>
        <w:shd w:val="clear" w:color="auto" w:fill="FFFFFF"/>
        <w:spacing w:after="0" w:line="396" w:lineRule="atLeast"/>
        <w:rPr>
          <w:rFonts w:ascii="Times New Roman" w:eastAsia="Times New Roman" w:hAnsi="Times New Roman" w:cs="Times New Roman"/>
          <w:color w:val="000000"/>
          <w:sz w:val="26"/>
          <w:szCs w:val="26"/>
        </w:rPr>
      </w:pPr>
    </w:p>
    <w:p w:rsidR="00F837A8" w:rsidRPr="00F837A8" w:rsidRDefault="00F837A8" w:rsidP="00F837A8">
      <w:pPr>
        <w:shd w:val="clear" w:color="auto" w:fill="FFFFFF"/>
        <w:spacing w:after="0" w:line="396" w:lineRule="atLeast"/>
        <w:jc w:val="center"/>
        <w:rPr>
          <w:rFonts w:ascii="Times New Roman" w:eastAsia="Times New Roman" w:hAnsi="Times New Roman" w:cs="Times New Roman"/>
          <w:color w:val="000000"/>
          <w:sz w:val="26"/>
          <w:szCs w:val="26"/>
        </w:rPr>
      </w:pPr>
      <w:r w:rsidRPr="00F837A8">
        <w:rPr>
          <w:rFonts w:ascii="inherit" w:eastAsia="Times New Roman" w:hAnsi="inherit" w:cs="Times New Roman"/>
          <w:b/>
          <w:bCs/>
          <w:color w:val="000000"/>
          <w:sz w:val="26"/>
          <w:szCs w:val="26"/>
        </w:rPr>
        <w:t>THÔNG TƯ</w:t>
      </w:r>
    </w:p>
    <w:p w:rsidR="00F837A8" w:rsidRPr="00F837A8" w:rsidRDefault="00F837A8" w:rsidP="00F837A8">
      <w:pPr>
        <w:shd w:val="clear" w:color="auto" w:fill="FFFFFF"/>
        <w:spacing w:after="0" w:line="396" w:lineRule="atLeast"/>
        <w:jc w:val="center"/>
        <w:rPr>
          <w:rFonts w:ascii="Times New Roman" w:eastAsia="Times New Roman" w:hAnsi="Times New Roman" w:cs="Times New Roman"/>
          <w:color w:val="000000"/>
          <w:sz w:val="26"/>
          <w:szCs w:val="26"/>
        </w:rPr>
      </w:pPr>
      <w:r w:rsidRPr="00F837A8">
        <w:rPr>
          <w:rFonts w:ascii="inherit" w:eastAsia="Times New Roman" w:hAnsi="inherit" w:cs="Times New Roman"/>
          <w:color w:val="000000"/>
          <w:sz w:val="26"/>
          <w:szCs w:val="26"/>
        </w:rPr>
        <w:t>QUY ĐỊNH BỔ SUNG VỀ GIẤY CHỨNG NHẬN QUYỀN SỬ DỤNG ĐẤT, QUYỀN SỞ HỮU NHÀ Ở VÀ TÀI SẢN KHÁC GẮN LIỀN VỚI ĐẤT</w:t>
      </w:r>
    </w:p>
    <w:p w:rsidR="00F837A8" w:rsidRPr="00F837A8" w:rsidRDefault="00F837A8" w:rsidP="00F837A8">
      <w:pPr>
        <w:shd w:val="clear" w:color="auto" w:fill="FFFFFF"/>
        <w:spacing w:after="0" w:line="396" w:lineRule="atLeast"/>
        <w:rPr>
          <w:rFonts w:ascii="Times New Roman" w:eastAsia="Times New Roman" w:hAnsi="Times New Roman" w:cs="Times New Roman"/>
          <w:color w:val="000000"/>
          <w:sz w:val="26"/>
          <w:szCs w:val="26"/>
        </w:rPr>
      </w:pPr>
      <w:r w:rsidRPr="00F837A8">
        <w:rPr>
          <w:rFonts w:ascii="inherit" w:eastAsia="Times New Roman" w:hAnsi="inherit" w:cs="Times New Roman"/>
          <w:i/>
          <w:iCs/>
          <w:color w:val="000000"/>
          <w:sz w:val="26"/>
          <w:szCs w:val="26"/>
        </w:rPr>
        <w:t>Căn cứ Luật Đất đai ngày 26 tháng 11 năm 2003;</w:t>
      </w:r>
      <w:r w:rsidRPr="00F837A8">
        <w:rPr>
          <w:rFonts w:ascii="inherit" w:eastAsia="Times New Roman" w:hAnsi="inherit" w:cs="Times New Roman"/>
          <w:i/>
          <w:iCs/>
          <w:color w:val="000000"/>
          <w:sz w:val="26"/>
          <w:szCs w:val="26"/>
        </w:rPr>
        <w:br/>
        <w:t>Căn cứ Luật sửa đổi, bổ sung Điều 126 của Luật Nhà ở và Điều 121 của Luật Đất đai ngày 18 tháng 6 năm 2009;</w:t>
      </w:r>
      <w:r w:rsidRPr="00F837A8">
        <w:rPr>
          <w:rFonts w:ascii="inherit" w:eastAsia="Times New Roman" w:hAnsi="inherit" w:cs="Times New Roman"/>
          <w:i/>
          <w:iCs/>
          <w:color w:val="000000"/>
          <w:sz w:val="26"/>
          <w:szCs w:val="26"/>
        </w:rPr>
        <w:br/>
        <w:t>Căn cứ Luật sửa đổi, bổ sung một số điều của các luật liên quan đến đầu tư xây dựng cơ bản ngày 19 tháng 6 năm 2009;</w:t>
      </w:r>
      <w:r w:rsidRPr="00F837A8">
        <w:rPr>
          <w:rFonts w:ascii="inherit" w:eastAsia="Times New Roman" w:hAnsi="inherit" w:cs="Times New Roman"/>
          <w:i/>
          <w:iCs/>
          <w:color w:val="000000"/>
          <w:sz w:val="26"/>
          <w:szCs w:val="26"/>
        </w:rPr>
        <w:br/>
        <w:t>Căn cứ Nghị định số 181/2004/NĐ-CP ngày 29 tháng 10 năm 2004 của Chính phủ về thi hành Luật Đất đai;</w:t>
      </w:r>
      <w:r w:rsidRPr="00F837A8">
        <w:rPr>
          <w:rFonts w:ascii="inherit" w:eastAsia="Times New Roman" w:hAnsi="inherit" w:cs="Times New Roman"/>
          <w:i/>
          <w:iCs/>
          <w:color w:val="000000"/>
          <w:sz w:val="26"/>
          <w:szCs w:val="26"/>
        </w:rPr>
        <w:br/>
        <w:t>Căn cứ Nghị định số 88/2009/NĐ-CP ngày 19 tháng 10 năm 2009 của Chính phủ về cấp Giấy chứng nhận quyền sử dụng đất, quyền sở hữu nhà ở và tài sản khác gắn liền với đất;</w:t>
      </w:r>
      <w:r w:rsidRPr="00F837A8">
        <w:rPr>
          <w:rFonts w:ascii="inherit" w:eastAsia="Times New Roman" w:hAnsi="inherit" w:cs="Times New Roman"/>
          <w:i/>
          <w:iCs/>
          <w:color w:val="000000"/>
          <w:sz w:val="26"/>
        </w:rPr>
        <w:t> </w:t>
      </w:r>
      <w:r w:rsidRPr="00F837A8">
        <w:rPr>
          <w:rFonts w:ascii="inherit" w:eastAsia="Times New Roman" w:hAnsi="inherit" w:cs="Times New Roman"/>
          <w:i/>
          <w:iCs/>
          <w:color w:val="000000"/>
          <w:sz w:val="26"/>
          <w:szCs w:val="26"/>
        </w:rPr>
        <w:br/>
        <w:t>Căn cứ Nghị định số 25/2008/NĐ-CP ngày 04 tháng 3 năm 2008 của Chính phủ quy định chức năng, nhiệm vụ, quyền hạn và cơ cấu tổ chức của Bộ Tài nguyên và Môi trường; Nghị định số 19/2010/NĐ-CP ngày 05 tháng 3 năm 2010 và Nghị định số 89/2010/NĐ-CP ngày 16 tháng 8 năm 2010 của Chính phủ về sửa đổi, bổ sung Nghị định số 25/2008/NĐ-CP.</w:t>
      </w:r>
      <w:r w:rsidRPr="00F837A8">
        <w:rPr>
          <w:rFonts w:ascii="inherit" w:eastAsia="Times New Roman" w:hAnsi="inherit" w:cs="Times New Roman"/>
          <w:i/>
          <w:iCs/>
          <w:color w:val="000000"/>
          <w:sz w:val="26"/>
        </w:rPr>
        <w:t> </w:t>
      </w:r>
      <w:r w:rsidRPr="00F837A8">
        <w:rPr>
          <w:rFonts w:ascii="inherit" w:eastAsia="Times New Roman" w:hAnsi="inherit" w:cs="Times New Roman"/>
          <w:i/>
          <w:iCs/>
          <w:color w:val="000000"/>
          <w:sz w:val="26"/>
          <w:szCs w:val="26"/>
        </w:rPr>
        <w:br/>
        <w:t>Bộ Tài nguyên và Môi trường quy định bổ sung về Giấy chứng nhận quyền sử dụng đất, quyền sở hữu nhà ở và tài sản khác gắn liền với đất như sau:</w:t>
      </w:r>
      <w:r w:rsidRPr="00F837A8">
        <w:rPr>
          <w:rFonts w:ascii="Times New Roman" w:eastAsia="Times New Roman" w:hAnsi="Times New Roman" w:cs="Times New Roman"/>
          <w:color w:val="000000"/>
          <w:sz w:val="26"/>
          <w:szCs w:val="26"/>
        </w:rPr>
        <w:br/>
      </w:r>
    </w:p>
    <w:p w:rsidR="00F837A8" w:rsidRPr="00F837A8" w:rsidRDefault="00F837A8" w:rsidP="00F837A8">
      <w:pPr>
        <w:shd w:val="clear" w:color="auto" w:fill="FFFFFF"/>
        <w:spacing w:after="0" w:line="396" w:lineRule="atLeast"/>
        <w:jc w:val="center"/>
        <w:rPr>
          <w:rFonts w:ascii="Times New Roman" w:eastAsia="Times New Roman" w:hAnsi="Times New Roman" w:cs="Times New Roman"/>
          <w:color w:val="000000"/>
          <w:sz w:val="26"/>
          <w:szCs w:val="26"/>
        </w:rPr>
      </w:pPr>
      <w:r w:rsidRPr="00F837A8">
        <w:rPr>
          <w:rFonts w:ascii="inherit" w:eastAsia="Times New Roman" w:hAnsi="inherit" w:cs="Times New Roman"/>
          <w:b/>
          <w:bCs/>
          <w:color w:val="000000"/>
          <w:sz w:val="26"/>
          <w:szCs w:val="26"/>
        </w:rPr>
        <w:t>Chương I</w:t>
      </w:r>
    </w:p>
    <w:p w:rsidR="00F837A8" w:rsidRPr="00F837A8" w:rsidRDefault="00F837A8" w:rsidP="00F837A8">
      <w:pPr>
        <w:shd w:val="clear" w:color="auto" w:fill="FFFFFF"/>
        <w:spacing w:after="0" w:line="396" w:lineRule="atLeast"/>
        <w:jc w:val="center"/>
        <w:rPr>
          <w:rFonts w:ascii="Times New Roman" w:eastAsia="Times New Roman" w:hAnsi="Times New Roman" w:cs="Times New Roman"/>
          <w:color w:val="000000"/>
          <w:sz w:val="26"/>
          <w:szCs w:val="26"/>
        </w:rPr>
      </w:pPr>
      <w:r w:rsidRPr="00F837A8">
        <w:rPr>
          <w:rFonts w:ascii="inherit" w:eastAsia="Times New Roman" w:hAnsi="inherit" w:cs="Times New Roman"/>
          <w:b/>
          <w:bCs/>
          <w:color w:val="000000"/>
          <w:sz w:val="26"/>
          <w:szCs w:val="26"/>
        </w:rPr>
        <w:t>QUY ĐỊNH CHUNG</w:t>
      </w:r>
    </w:p>
    <w:p w:rsidR="00F837A8" w:rsidRPr="00F837A8" w:rsidRDefault="00F837A8" w:rsidP="00F837A8">
      <w:pPr>
        <w:shd w:val="clear" w:color="auto" w:fill="FFFFFF"/>
        <w:spacing w:after="0" w:line="396" w:lineRule="atLeast"/>
        <w:rPr>
          <w:rFonts w:ascii="Times New Roman" w:eastAsia="Times New Roman" w:hAnsi="Times New Roman" w:cs="Times New Roman"/>
          <w:color w:val="000000"/>
          <w:sz w:val="26"/>
          <w:szCs w:val="26"/>
        </w:rPr>
      </w:pPr>
      <w:r w:rsidRPr="00F837A8">
        <w:rPr>
          <w:rFonts w:ascii="inherit" w:eastAsia="Times New Roman" w:hAnsi="inherit" w:cs="Times New Roman"/>
          <w:b/>
          <w:bCs/>
          <w:color w:val="000000"/>
          <w:sz w:val="26"/>
          <w:szCs w:val="26"/>
        </w:rPr>
        <w:t>Điều 1. Phạm vi điều chỉnh</w:t>
      </w:r>
    </w:p>
    <w:p w:rsidR="00F837A8" w:rsidRPr="00F837A8" w:rsidRDefault="00F837A8" w:rsidP="00F837A8">
      <w:pPr>
        <w:shd w:val="clear" w:color="auto" w:fill="FFFFFF"/>
        <w:spacing w:after="0" w:line="396" w:lineRule="atLeast"/>
        <w:rPr>
          <w:rFonts w:ascii="Times New Roman" w:eastAsia="Times New Roman" w:hAnsi="Times New Roman" w:cs="Times New Roman"/>
          <w:color w:val="000000"/>
          <w:sz w:val="26"/>
          <w:szCs w:val="26"/>
        </w:rPr>
      </w:pPr>
      <w:r w:rsidRPr="00F837A8">
        <w:rPr>
          <w:rFonts w:ascii="inherit" w:eastAsia="Times New Roman" w:hAnsi="inherit" w:cs="Times New Roman"/>
          <w:color w:val="000000"/>
          <w:sz w:val="26"/>
          <w:szCs w:val="26"/>
        </w:rPr>
        <w:t>Thông tư này quy định bổ sung về Giấy chứng nhận quyền sử dụng đất, quyền sở hữu nhà ở và tài sản khác gắn liền với đất (sau đây gọi là Giấy chứng nhận), hồ sơ và trình tự, thủ tục cấp Giấy chứng nhận.</w:t>
      </w:r>
    </w:p>
    <w:p w:rsidR="00F837A8" w:rsidRPr="00F837A8" w:rsidRDefault="00F837A8" w:rsidP="00F837A8">
      <w:pPr>
        <w:shd w:val="clear" w:color="auto" w:fill="FFFFFF"/>
        <w:spacing w:after="0" w:line="396" w:lineRule="atLeast"/>
        <w:rPr>
          <w:rFonts w:ascii="Times New Roman" w:eastAsia="Times New Roman" w:hAnsi="Times New Roman" w:cs="Times New Roman"/>
          <w:color w:val="000000"/>
          <w:sz w:val="26"/>
          <w:szCs w:val="26"/>
        </w:rPr>
      </w:pPr>
      <w:r w:rsidRPr="00F837A8">
        <w:rPr>
          <w:rFonts w:ascii="inherit" w:eastAsia="Times New Roman" w:hAnsi="inherit" w:cs="Times New Roman"/>
          <w:b/>
          <w:bCs/>
          <w:color w:val="000000"/>
          <w:sz w:val="26"/>
          <w:szCs w:val="26"/>
        </w:rPr>
        <w:t>Điều 2. Đối tượng áp dụng</w:t>
      </w:r>
    </w:p>
    <w:p w:rsidR="00F837A8" w:rsidRPr="00F837A8" w:rsidRDefault="00F837A8" w:rsidP="00F837A8">
      <w:pPr>
        <w:shd w:val="clear" w:color="auto" w:fill="FFFFFF"/>
        <w:spacing w:after="0" w:line="396" w:lineRule="atLeast"/>
        <w:rPr>
          <w:rFonts w:ascii="Times New Roman" w:eastAsia="Times New Roman" w:hAnsi="Times New Roman" w:cs="Times New Roman"/>
          <w:color w:val="000000"/>
          <w:sz w:val="26"/>
          <w:szCs w:val="26"/>
        </w:rPr>
      </w:pPr>
      <w:r w:rsidRPr="00F837A8">
        <w:rPr>
          <w:rFonts w:ascii="inherit" w:eastAsia="Times New Roman" w:hAnsi="inherit" w:cs="Times New Roman"/>
          <w:color w:val="000000"/>
          <w:sz w:val="26"/>
          <w:szCs w:val="26"/>
        </w:rPr>
        <w:lastRenderedPageBreak/>
        <w:t>1. Cơ quan quản lý nhà nước; cơ quan chuyên môn về tài nguyên và môi trường,</w:t>
      </w:r>
      <w:r w:rsidRPr="00F837A8">
        <w:rPr>
          <w:rFonts w:ascii="inherit" w:eastAsia="Times New Roman" w:hAnsi="inherit" w:cs="Times New Roman"/>
          <w:color w:val="000000"/>
          <w:sz w:val="26"/>
        </w:rPr>
        <w:t> </w:t>
      </w:r>
      <w:r w:rsidRPr="00F837A8">
        <w:rPr>
          <w:rFonts w:ascii="inherit" w:eastAsia="Times New Roman" w:hAnsi="inherit" w:cs="Times New Roman"/>
          <w:color w:val="000000"/>
          <w:sz w:val="26"/>
          <w:szCs w:val="26"/>
        </w:rPr>
        <w:t>nhà ở và công trình xây dựng, nông nghiệp</w:t>
      </w:r>
      <w:r w:rsidRPr="00F837A8">
        <w:rPr>
          <w:rFonts w:ascii="inherit" w:eastAsia="Times New Roman" w:hAnsi="inherit" w:cs="Times New Roman"/>
          <w:color w:val="000000"/>
          <w:sz w:val="26"/>
        </w:rPr>
        <w:t> </w:t>
      </w:r>
      <w:r w:rsidRPr="00F837A8">
        <w:rPr>
          <w:rFonts w:ascii="inherit" w:eastAsia="Times New Roman" w:hAnsi="inherit" w:cs="Times New Roman"/>
          <w:color w:val="000000"/>
          <w:sz w:val="26"/>
          <w:szCs w:val="26"/>
        </w:rPr>
        <w:t>và phát triển nông thôn, tài chính và các cơ quan khác có liên quan; cán bộ địa chính xã, phường, thị trấn.</w:t>
      </w:r>
    </w:p>
    <w:p w:rsidR="00F837A8" w:rsidRPr="00F837A8" w:rsidRDefault="00F837A8" w:rsidP="00F837A8">
      <w:pPr>
        <w:shd w:val="clear" w:color="auto" w:fill="FFFFFF"/>
        <w:spacing w:after="0" w:line="396" w:lineRule="atLeast"/>
        <w:rPr>
          <w:rFonts w:ascii="Times New Roman" w:eastAsia="Times New Roman" w:hAnsi="Times New Roman" w:cs="Times New Roman"/>
          <w:color w:val="000000"/>
          <w:sz w:val="26"/>
          <w:szCs w:val="26"/>
        </w:rPr>
      </w:pPr>
      <w:r w:rsidRPr="00F837A8">
        <w:rPr>
          <w:rFonts w:ascii="inherit" w:eastAsia="Times New Roman" w:hAnsi="inherit" w:cs="Times New Roman"/>
          <w:color w:val="000000"/>
          <w:sz w:val="26"/>
          <w:szCs w:val="26"/>
        </w:rPr>
        <w:t>2. Người sử dụng đất, chủ sở hữu nhà ở và tài sản khác gắn liền với đất, tổ chức và cá nhân khác có liên quan.</w:t>
      </w:r>
    </w:p>
    <w:p w:rsidR="00F837A8" w:rsidRPr="00F837A8" w:rsidRDefault="00F837A8" w:rsidP="00F837A8">
      <w:pPr>
        <w:shd w:val="clear" w:color="auto" w:fill="FFFFFF"/>
        <w:spacing w:after="0" w:line="396" w:lineRule="atLeast"/>
        <w:jc w:val="center"/>
        <w:rPr>
          <w:rFonts w:ascii="Times New Roman" w:eastAsia="Times New Roman" w:hAnsi="Times New Roman" w:cs="Times New Roman"/>
          <w:color w:val="000000"/>
          <w:sz w:val="26"/>
          <w:szCs w:val="26"/>
        </w:rPr>
      </w:pPr>
      <w:r w:rsidRPr="00F837A8">
        <w:rPr>
          <w:rFonts w:ascii="inherit" w:eastAsia="Times New Roman" w:hAnsi="inherit" w:cs="Times New Roman"/>
          <w:b/>
          <w:bCs/>
          <w:color w:val="000000"/>
          <w:sz w:val="26"/>
          <w:szCs w:val="26"/>
        </w:rPr>
        <w:t>Chương II</w:t>
      </w:r>
    </w:p>
    <w:p w:rsidR="00F837A8" w:rsidRPr="00F837A8" w:rsidRDefault="00F837A8" w:rsidP="00F837A8">
      <w:pPr>
        <w:shd w:val="clear" w:color="auto" w:fill="FFFFFF"/>
        <w:spacing w:after="0" w:line="396" w:lineRule="atLeast"/>
        <w:jc w:val="center"/>
        <w:rPr>
          <w:rFonts w:ascii="Times New Roman" w:eastAsia="Times New Roman" w:hAnsi="Times New Roman" w:cs="Times New Roman"/>
          <w:color w:val="000000"/>
          <w:sz w:val="26"/>
          <w:szCs w:val="26"/>
        </w:rPr>
      </w:pPr>
      <w:r w:rsidRPr="00F837A8">
        <w:rPr>
          <w:rFonts w:ascii="inherit" w:eastAsia="Times New Roman" w:hAnsi="inherit" w:cs="Times New Roman"/>
          <w:b/>
          <w:bCs/>
          <w:color w:val="000000"/>
          <w:sz w:val="26"/>
          <w:szCs w:val="26"/>
        </w:rPr>
        <w:t>NHỮNG QUY ĐỊNH CỤ THỂ</w:t>
      </w:r>
    </w:p>
    <w:p w:rsidR="00F837A8" w:rsidRPr="00F837A8" w:rsidRDefault="00F837A8" w:rsidP="00F837A8">
      <w:pPr>
        <w:shd w:val="clear" w:color="auto" w:fill="FFFFFF"/>
        <w:spacing w:after="0" w:line="396" w:lineRule="atLeast"/>
        <w:rPr>
          <w:rFonts w:ascii="Times New Roman" w:eastAsia="Times New Roman" w:hAnsi="Times New Roman" w:cs="Times New Roman"/>
          <w:color w:val="000000"/>
          <w:sz w:val="26"/>
          <w:szCs w:val="26"/>
        </w:rPr>
      </w:pPr>
      <w:r w:rsidRPr="00F837A8">
        <w:rPr>
          <w:rFonts w:ascii="inherit" w:eastAsia="Times New Roman" w:hAnsi="inherit" w:cs="Times New Roman"/>
          <w:b/>
          <w:bCs/>
          <w:color w:val="000000"/>
          <w:sz w:val="26"/>
          <w:szCs w:val="26"/>
        </w:rPr>
        <w:t>Điều 3.</w:t>
      </w:r>
      <w:r w:rsidRPr="00F837A8">
        <w:rPr>
          <w:rFonts w:ascii="inherit" w:eastAsia="Times New Roman" w:hAnsi="inherit" w:cs="Times New Roman"/>
          <w:b/>
          <w:bCs/>
          <w:color w:val="000000"/>
          <w:sz w:val="26"/>
        </w:rPr>
        <w:t> </w:t>
      </w:r>
      <w:r w:rsidRPr="00F837A8">
        <w:rPr>
          <w:rFonts w:ascii="inherit" w:eastAsia="Times New Roman" w:hAnsi="inherit" w:cs="Times New Roman"/>
          <w:b/>
          <w:bCs/>
          <w:color w:val="000000"/>
          <w:sz w:val="26"/>
          <w:szCs w:val="26"/>
        </w:rPr>
        <w:t>Trang bổ sung Giấy chứng nhận</w:t>
      </w:r>
    </w:p>
    <w:p w:rsidR="00F837A8" w:rsidRPr="00F837A8" w:rsidRDefault="00F837A8" w:rsidP="00F837A8">
      <w:pPr>
        <w:shd w:val="clear" w:color="auto" w:fill="FFFFFF"/>
        <w:spacing w:after="0" w:line="396" w:lineRule="atLeast"/>
        <w:rPr>
          <w:rFonts w:ascii="Times New Roman" w:eastAsia="Times New Roman" w:hAnsi="Times New Roman" w:cs="Times New Roman"/>
          <w:color w:val="000000"/>
          <w:sz w:val="26"/>
          <w:szCs w:val="26"/>
        </w:rPr>
      </w:pPr>
      <w:r w:rsidRPr="00F837A8">
        <w:rPr>
          <w:rFonts w:ascii="inherit" w:eastAsia="Times New Roman" w:hAnsi="inherit" w:cs="Times New Roman"/>
          <w:color w:val="000000"/>
          <w:sz w:val="26"/>
          <w:szCs w:val="26"/>
        </w:rPr>
        <w:t>1. Ban hành kèm theo Thông tư này</w:t>
      </w:r>
      <w:r w:rsidRPr="00F837A8">
        <w:rPr>
          <w:rFonts w:ascii="inherit" w:eastAsia="Times New Roman" w:hAnsi="inherit" w:cs="Times New Roman"/>
          <w:color w:val="000000"/>
          <w:sz w:val="26"/>
        </w:rPr>
        <w:t> </w:t>
      </w:r>
      <w:r w:rsidRPr="00F837A8">
        <w:rPr>
          <w:rFonts w:ascii="inherit" w:eastAsia="Times New Roman" w:hAnsi="inherit" w:cs="Times New Roman"/>
          <w:b/>
          <w:bCs/>
          <w:color w:val="000000"/>
          <w:sz w:val="26"/>
          <w:szCs w:val="26"/>
        </w:rPr>
        <w:t>Trang bổ sung Giấy chứng nhận</w:t>
      </w:r>
      <w:r w:rsidRPr="00F837A8">
        <w:rPr>
          <w:rFonts w:ascii="inherit" w:eastAsia="Times New Roman" w:hAnsi="inherit" w:cs="Times New Roman"/>
          <w:b/>
          <w:bCs/>
          <w:color w:val="000000"/>
          <w:sz w:val="26"/>
        </w:rPr>
        <w:t> </w:t>
      </w:r>
      <w:r w:rsidRPr="00F837A8">
        <w:rPr>
          <w:rFonts w:ascii="inherit" w:eastAsia="Times New Roman" w:hAnsi="inherit" w:cs="Times New Roman"/>
          <w:color w:val="000000"/>
          <w:sz w:val="26"/>
          <w:szCs w:val="26"/>
        </w:rPr>
        <w:t>để xác nhận thay đổi đối với Giấy chứng nhận đã cấp trong các trường hợp sau đây:</w:t>
      </w:r>
    </w:p>
    <w:p w:rsidR="00F837A8" w:rsidRPr="00F837A8" w:rsidRDefault="00F837A8" w:rsidP="00F837A8">
      <w:pPr>
        <w:shd w:val="clear" w:color="auto" w:fill="FFFFFF"/>
        <w:spacing w:after="0" w:line="396" w:lineRule="atLeast"/>
        <w:rPr>
          <w:rFonts w:ascii="Times New Roman" w:eastAsia="Times New Roman" w:hAnsi="Times New Roman" w:cs="Times New Roman"/>
          <w:color w:val="000000"/>
          <w:sz w:val="26"/>
          <w:szCs w:val="26"/>
        </w:rPr>
      </w:pPr>
      <w:r w:rsidRPr="00F837A8">
        <w:rPr>
          <w:rFonts w:ascii="inherit" w:eastAsia="Times New Roman" w:hAnsi="inherit" w:cs="Times New Roman"/>
          <w:color w:val="000000"/>
          <w:sz w:val="26"/>
          <w:szCs w:val="26"/>
        </w:rPr>
        <w:t>a) Thế chấp hoặc xóa thế chấp bằng quyền sử dụng đất, quyền sở hữu nhà ở và tài sản khác gắn liền với đất;</w:t>
      </w:r>
    </w:p>
    <w:p w:rsidR="00F837A8" w:rsidRPr="00F837A8" w:rsidRDefault="00F837A8" w:rsidP="00F837A8">
      <w:pPr>
        <w:shd w:val="clear" w:color="auto" w:fill="FFFFFF"/>
        <w:spacing w:after="0" w:line="396" w:lineRule="atLeast"/>
        <w:rPr>
          <w:rFonts w:ascii="Times New Roman" w:eastAsia="Times New Roman" w:hAnsi="Times New Roman" w:cs="Times New Roman"/>
          <w:color w:val="000000"/>
          <w:sz w:val="26"/>
          <w:szCs w:val="26"/>
        </w:rPr>
      </w:pPr>
      <w:r w:rsidRPr="00F837A8">
        <w:rPr>
          <w:rFonts w:ascii="inherit" w:eastAsia="Times New Roman" w:hAnsi="inherit" w:cs="Times New Roman"/>
          <w:color w:val="000000"/>
          <w:sz w:val="26"/>
          <w:szCs w:val="26"/>
        </w:rPr>
        <w:t>b) Cho thuê, cho thuê lại đất hoặc xóa cho thuê, cho thuê lại đất của doanh nghiệp đầu tư hạ tầng trong khu công nghiệp, khu công nghệ cao, khu kinh tế.</w:t>
      </w:r>
    </w:p>
    <w:p w:rsidR="00F837A8" w:rsidRPr="00F837A8" w:rsidRDefault="00F837A8" w:rsidP="00F837A8">
      <w:pPr>
        <w:shd w:val="clear" w:color="auto" w:fill="FFFFFF"/>
        <w:spacing w:after="0" w:line="396" w:lineRule="atLeast"/>
        <w:rPr>
          <w:rFonts w:ascii="Times New Roman" w:eastAsia="Times New Roman" w:hAnsi="Times New Roman" w:cs="Times New Roman"/>
          <w:color w:val="000000"/>
          <w:sz w:val="26"/>
          <w:szCs w:val="26"/>
        </w:rPr>
      </w:pPr>
      <w:r w:rsidRPr="00F837A8">
        <w:rPr>
          <w:rFonts w:ascii="inherit" w:eastAsia="Times New Roman" w:hAnsi="inherit" w:cs="Times New Roman"/>
          <w:color w:val="000000"/>
          <w:sz w:val="26"/>
          <w:szCs w:val="26"/>
        </w:rPr>
        <w:t>2. Đối với các loại Giấy chứng nhận đã cấp trước đây có quy định sử dụng Trang bổ sung thì sử dụng Trang bổ sung Giấy chứng nhận theo quy định tại Thông tư này nếu người sử dụng đất có yêu cầu.</w:t>
      </w:r>
    </w:p>
    <w:p w:rsidR="00F837A8" w:rsidRPr="00F837A8" w:rsidRDefault="00F837A8" w:rsidP="00F837A8">
      <w:pPr>
        <w:shd w:val="clear" w:color="auto" w:fill="FFFFFF"/>
        <w:spacing w:after="0" w:line="396" w:lineRule="atLeast"/>
        <w:rPr>
          <w:rFonts w:ascii="Times New Roman" w:eastAsia="Times New Roman" w:hAnsi="Times New Roman" w:cs="Times New Roman"/>
          <w:color w:val="000000"/>
          <w:sz w:val="26"/>
          <w:szCs w:val="26"/>
        </w:rPr>
      </w:pPr>
      <w:r w:rsidRPr="00F837A8">
        <w:rPr>
          <w:rFonts w:ascii="inherit" w:eastAsia="Times New Roman" w:hAnsi="inherit" w:cs="Times New Roman"/>
          <w:color w:val="000000"/>
          <w:sz w:val="26"/>
          <w:szCs w:val="26"/>
        </w:rPr>
        <w:t>3. Trang bổ sung Giấy chứng nhận có mầu trắng; kích thước và nội dung như trang 4 của Giấy chứng nhận; có thể hiện số hiệu thửa đất, số phát hành Giấy chứng nhận, số vào sổ cấp Giấy chứng nhận như đã thể hiện trên Giấy chứng nhận đã cấp; loại giấy sử dụng theo tiêu chuẩn của Giấy chứng nhận (giấy Offset định lượng 160g/m</w:t>
      </w:r>
      <w:r w:rsidRPr="00F837A8">
        <w:rPr>
          <w:rFonts w:ascii="inherit" w:eastAsia="Times New Roman" w:hAnsi="inherit" w:cs="Times New Roman"/>
          <w:color w:val="000000"/>
          <w:sz w:val="26"/>
          <w:szCs w:val="26"/>
          <w:vertAlign w:val="superscript"/>
        </w:rPr>
        <w:t>2</w:t>
      </w:r>
      <w:r w:rsidRPr="00F837A8">
        <w:rPr>
          <w:rFonts w:ascii="inherit" w:eastAsia="Times New Roman" w:hAnsi="inherit" w:cs="Times New Roman"/>
          <w:color w:val="000000"/>
          <w:sz w:val="26"/>
          <w:szCs w:val="26"/>
        </w:rPr>
        <w:t>±5%).</w:t>
      </w:r>
    </w:p>
    <w:p w:rsidR="00F837A8" w:rsidRPr="00F837A8" w:rsidRDefault="00F837A8" w:rsidP="00F837A8">
      <w:pPr>
        <w:shd w:val="clear" w:color="auto" w:fill="FFFFFF"/>
        <w:spacing w:after="0" w:line="396" w:lineRule="atLeast"/>
        <w:rPr>
          <w:rFonts w:ascii="Times New Roman" w:eastAsia="Times New Roman" w:hAnsi="Times New Roman" w:cs="Times New Roman"/>
          <w:color w:val="000000"/>
          <w:sz w:val="26"/>
          <w:szCs w:val="26"/>
        </w:rPr>
      </w:pPr>
      <w:r w:rsidRPr="00F837A8">
        <w:rPr>
          <w:rFonts w:ascii="inherit" w:eastAsia="Times New Roman" w:hAnsi="inherit" w:cs="Times New Roman"/>
          <w:color w:val="000000"/>
          <w:sz w:val="26"/>
          <w:szCs w:val="26"/>
        </w:rPr>
        <w:t>4. Việc ghi nội dung xác nhận và thẩm quyền xác nhận vào Trang bổ sung Giấy chứng nhận được thực hiện theo quy định tại Điều 12 và Điều 22 của Thông tư số 17/2009/TT-BTNMT ngày 21 tháng 10 năm 2009 của Bộ Tài nguyên và Môi trường quy định về Giấy chứng nhận quyền sử dụng đất, quyền sở hữu nhà ở và tài sản khác gắn liền với đất (sau đây gọi là Thông tư số 17/2009/TT-BTNMT) và quy định bổ sung tại Thông tư này.</w:t>
      </w:r>
    </w:p>
    <w:p w:rsidR="00F837A8" w:rsidRPr="00F837A8" w:rsidRDefault="00F837A8" w:rsidP="00F837A8">
      <w:pPr>
        <w:shd w:val="clear" w:color="auto" w:fill="FFFFFF"/>
        <w:spacing w:after="0" w:line="396" w:lineRule="atLeast"/>
        <w:rPr>
          <w:rFonts w:ascii="Times New Roman" w:eastAsia="Times New Roman" w:hAnsi="Times New Roman" w:cs="Times New Roman"/>
          <w:color w:val="000000"/>
          <w:sz w:val="26"/>
          <w:szCs w:val="26"/>
        </w:rPr>
      </w:pPr>
      <w:r w:rsidRPr="00F837A8">
        <w:rPr>
          <w:rFonts w:ascii="inherit" w:eastAsia="Times New Roman" w:hAnsi="inherit" w:cs="Times New Roman"/>
          <w:color w:val="000000"/>
          <w:sz w:val="26"/>
          <w:szCs w:val="26"/>
        </w:rPr>
        <w:t>5. Khi sử dụng Trang bổ sung Giấy chứng nhận phải ghi số thứ tự Trang bổ sung và đóng dấu giáp lai với trang 4 của Giấy chứng nhận (dấu của Văn phòng đăng ký quyền sử dụng đất có thẩm quyền xác nhận đăng ký biến động); ghi chú: “Kèm theo Giấy chứng nhận này có Trang bổ sung số: 01, …” vào cuối trang 4 của Giấy chứng nhận; ghi vào cột ghi chú của Sổ cấp Giấy chứng nhận số Trang bổ sung đã cấp.</w:t>
      </w:r>
    </w:p>
    <w:p w:rsidR="00F837A8" w:rsidRPr="00F837A8" w:rsidRDefault="00F837A8" w:rsidP="00F837A8">
      <w:pPr>
        <w:shd w:val="clear" w:color="auto" w:fill="FFFFFF"/>
        <w:spacing w:after="0" w:line="396" w:lineRule="atLeast"/>
        <w:rPr>
          <w:rFonts w:ascii="Times New Roman" w:eastAsia="Times New Roman" w:hAnsi="Times New Roman" w:cs="Times New Roman"/>
          <w:color w:val="000000"/>
          <w:sz w:val="26"/>
          <w:szCs w:val="26"/>
        </w:rPr>
      </w:pPr>
      <w:r w:rsidRPr="00F837A8">
        <w:rPr>
          <w:rFonts w:ascii="inherit" w:eastAsia="Times New Roman" w:hAnsi="inherit" w:cs="Times New Roman"/>
          <w:b/>
          <w:bCs/>
          <w:color w:val="000000"/>
          <w:sz w:val="26"/>
          <w:szCs w:val="26"/>
        </w:rPr>
        <w:lastRenderedPageBreak/>
        <w:t>Điều 4.</w:t>
      </w:r>
      <w:r w:rsidRPr="00F837A8">
        <w:rPr>
          <w:rFonts w:ascii="inherit" w:eastAsia="Times New Roman" w:hAnsi="inherit" w:cs="Times New Roman"/>
          <w:b/>
          <w:bCs/>
          <w:color w:val="000000"/>
          <w:sz w:val="26"/>
        </w:rPr>
        <w:t> </w:t>
      </w:r>
      <w:r w:rsidRPr="00F837A8">
        <w:rPr>
          <w:rFonts w:ascii="inherit" w:eastAsia="Times New Roman" w:hAnsi="inherit" w:cs="Times New Roman"/>
          <w:b/>
          <w:bCs/>
          <w:color w:val="000000"/>
          <w:sz w:val="26"/>
          <w:szCs w:val="26"/>
        </w:rPr>
        <w:t>Cấp Giấy chứng nhận, xác nhận thay đổi vào Giấy chứng nhận đã cấp khi chuyển quyền sử dụng đất, chuyển quyền sở hữu nhà ở và tài sản khác gắn liền với đất, chuyển từ hình thức thuê đất sang hình thức giao đất có thu tiền sử dụng đất</w:t>
      </w:r>
    </w:p>
    <w:p w:rsidR="00F837A8" w:rsidRPr="00F837A8" w:rsidRDefault="00F837A8" w:rsidP="00F837A8">
      <w:pPr>
        <w:shd w:val="clear" w:color="auto" w:fill="FFFFFF"/>
        <w:spacing w:after="0" w:line="396" w:lineRule="atLeast"/>
        <w:rPr>
          <w:rFonts w:ascii="Times New Roman" w:eastAsia="Times New Roman" w:hAnsi="Times New Roman" w:cs="Times New Roman"/>
          <w:color w:val="000000"/>
          <w:sz w:val="26"/>
          <w:szCs w:val="26"/>
        </w:rPr>
      </w:pPr>
      <w:r w:rsidRPr="00F837A8">
        <w:rPr>
          <w:rFonts w:ascii="inherit" w:eastAsia="Times New Roman" w:hAnsi="inherit" w:cs="Times New Roman"/>
          <w:color w:val="000000"/>
          <w:sz w:val="26"/>
          <w:szCs w:val="26"/>
        </w:rPr>
        <w:t>1. Trường hợp chuyển quyền sử dụng đất, chuyển quyền sở hữu nhà ở và tài sản khác gắn liền với đất (sau đây gọi là tài sản gắn liền với đất) dưới các hình thức chuyển đổi, chuyển nhượng, thừa kế, tặng cho hoặc góp vốn hình thành pháp nhân mới đối với toàn bộ diện tích đất, tài sản gắn liền với đất trên Giấy chứng nhận quyền sử dụng đất, Giấy chứng nhận quyền sở hữu nhà ở và quyền sử dụng đất ở, Giấy chứng nhận quyền sở hữu nhà ở, Giấy chứng nhận quyền sở hữu công trình xây dựng, Giấy chứng nhận quyền sử dụng đất, quyền sở hữu nhà ở và tài sản khác gắn liền với đất thì thu hồi Giấy chứng nhận của bên chuyển quyền và cấp Giấy chứng nhận mới cho bên nhận chuyển quyền.</w:t>
      </w:r>
    </w:p>
    <w:p w:rsidR="00F837A8" w:rsidRPr="00F837A8" w:rsidRDefault="00F837A8" w:rsidP="00F837A8">
      <w:pPr>
        <w:shd w:val="clear" w:color="auto" w:fill="FFFFFF"/>
        <w:spacing w:after="0" w:line="396" w:lineRule="atLeast"/>
        <w:rPr>
          <w:rFonts w:ascii="Times New Roman" w:eastAsia="Times New Roman" w:hAnsi="Times New Roman" w:cs="Times New Roman"/>
          <w:color w:val="000000"/>
          <w:sz w:val="26"/>
          <w:szCs w:val="26"/>
        </w:rPr>
      </w:pPr>
      <w:r w:rsidRPr="00F837A8">
        <w:rPr>
          <w:rFonts w:ascii="inherit" w:eastAsia="Times New Roman" w:hAnsi="inherit" w:cs="Times New Roman"/>
          <w:color w:val="000000"/>
          <w:sz w:val="26"/>
          <w:szCs w:val="26"/>
        </w:rPr>
        <w:t>Nếu bên nhận chuyển quyền có yêu cầu sử dụng Giấy chứng nhận của bên chuyển quyền thì Văn phòng đăng ký quyền sử dụng đất xác nhận chuyển quyền vào trang 3, 4 của Giấy chứng nhận đã cấp với nội dung: "Chuyển nhượng (hoặc Chuyển đổi, Để thừa kế,…) cho …</w:t>
      </w:r>
      <w:r w:rsidRPr="00F837A8">
        <w:rPr>
          <w:rFonts w:ascii="inherit" w:eastAsia="Times New Roman" w:hAnsi="inherit" w:cs="Times New Roman"/>
          <w:color w:val="000000"/>
          <w:sz w:val="26"/>
        </w:rPr>
        <w:t> </w:t>
      </w:r>
      <w:r w:rsidRPr="00F837A8">
        <w:rPr>
          <w:rFonts w:ascii="inherit" w:eastAsia="Times New Roman" w:hAnsi="inherit" w:cs="Times New Roman"/>
          <w:i/>
          <w:iCs/>
          <w:color w:val="000000"/>
          <w:sz w:val="26"/>
          <w:szCs w:val="26"/>
        </w:rPr>
        <w:t>(ghi tên và địa chỉ của bên nhận quyền)</w:t>
      </w:r>
      <w:r w:rsidRPr="00F837A8">
        <w:rPr>
          <w:rFonts w:ascii="inherit" w:eastAsia="Times New Roman" w:hAnsi="inherit" w:cs="Times New Roman"/>
          <w:color w:val="000000"/>
          <w:sz w:val="26"/>
        </w:rPr>
        <w:t> </w:t>
      </w:r>
      <w:r w:rsidRPr="00F837A8">
        <w:rPr>
          <w:rFonts w:ascii="inherit" w:eastAsia="Times New Roman" w:hAnsi="inherit" w:cs="Times New Roman"/>
          <w:color w:val="000000"/>
          <w:sz w:val="26"/>
          <w:szCs w:val="26"/>
        </w:rPr>
        <w:t>theo hồ sơ số … (</w:t>
      </w:r>
      <w:r w:rsidRPr="00F837A8">
        <w:rPr>
          <w:rFonts w:ascii="inherit" w:eastAsia="Times New Roman" w:hAnsi="inherit" w:cs="Times New Roman"/>
          <w:i/>
          <w:iCs/>
          <w:color w:val="000000"/>
          <w:sz w:val="26"/>
          <w:szCs w:val="26"/>
        </w:rPr>
        <w:t>ghi số thứ tự của hồ sơ đăng ký biến động)</w:t>
      </w:r>
      <w:r w:rsidRPr="00F837A8">
        <w:rPr>
          <w:rFonts w:ascii="inherit" w:eastAsia="Times New Roman" w:hAnsi="inherit" w:cs="Times New Roman"/>
          <w:color w:val="000000"/>
          <w:sz w:val="26"/>
          <w:szCs w:val="26"/>
        </w:rPr>
        <w:t>".</w:t>
      </w:r>
    </w:p>
    <w:p w:rsidR="00F837A8" w:rsidRPr="00F837A8" w:rsidRDefault="00F837A8" w:rsidP="00F837A8">
      <w:pPr>
        <w:shd w:val="clear" w:color="auto" w:fill="FFFFFF"/>
        <w:spacing w:after="0" w:line="396" w:lineRule="atLeast"/>
        <w:rPr>
          <w:rFonts w:ascii="Times New Roman" w:eastAsia="Times New Roman" w:hAnsi="Times New Roman" w:cs="Times New Roman"/>
          <w:color w:val="000000"/>
          <w:sz w:val="26"/>
          <w:szCs w:val="26"/>
        </w:rPr>
      </w:pPr>
      <w:r w:rsidRPr="00F837A8">
        <w:rPr>
          <w:rFonts w:ascii="inherit" w:eastAsia="Times New Roman" w:hAnsi="inherit" w:cs="Times New Roman"/>
          <w:color w:val="000000"/>
          <w:sz w:val="26"/>
          <w:szCs w:val="26"/>
        </w:rPr>
        <w:t>2. Trường hợp chuyển quyền một phần diện tích thửa đất, tài sản gắn liền với đất thì thu hồi Giấy chứng nhận đã cấp (nếu Giấy chứng nhận cấp cho một thửa đất); bên nhận chuyển quyền và bên chuyển quyền được cấp Giấy chứng nhận mới.</w:t>
      </w:r>
    </w:p>
    <w:p w:rsidR="00F837A8" w:rsidRPr="00F837A8" w:rsidRDefault="00F837A8" w:rsidP="00F837A8">
      <w:pPr>
        <w:shd w:val="clear" w:color="auto" w:fill="FFFFFF"/>
        <w:spacing w:after="0" w:line="396" w:lineRule="atLeast"/>
        <w:rPr>
          <w:rFonts w:ascii="Times New Roman" w:eastAsia="Times New Roman" w:hAnsi="Times New Roman" w:cs="Times New Roman"/>
          <w:color w:val="000000"/>
          <w:sz w:val="26"/>
          <w:szCs w:val="26"/>
        </w:rPr>
      </w:pPr>
      <w:r w:rsidRPr="00F837A8">
        <w:rPr>
          <w:rFonts w:ascii="inherit" w:eastAsia="Times New Roman" w:hAnsi="inherit" w:cs="Times New Roman"/>
          <w:color w:val="000000"/>
          <w:sz w:val="26"/>
          <w:szCs w:val="26"/>
        </w:rPr>
        <w:t>Nếu bên chuyển quyền có yêu cầu sử dụng Giấy chứng nhận đã cấp thì Văn phòng đăng ký quyền sử dụng đất xác nhận vào trang 3, 4 của Giấy chứng nhận với nội dung “Thửa đất số…đã tách thửa để chuyển quyền theo hồ sơ số … (</w:t>
      </w:r>
      <w:r w:rsidRPr="00F837A8">
        <w:rPr>
          <w:rFonts w:ascii="inherit" w:eastAsia="Times New Roman" w:hAnsi="inherit" w:cs="Times New Roman"/>
          <w:i/>
          <w:iCs/>
          <w:color w:val="000000"/>
          <w:sz w:val="26"/>
          <w:szCs w:val="26"/>
        </w:rPr>
        <w:t>ghi số thứ tự của hồ sơ đăng ký biến động</w:t>
      </w:r>
      <w:r w:rsidRPr="00F837A8">
        <w:rPr>
          <w:rFonts w:ascii="inherit" w:eastAsia="Times New Roman" w:hAnsi="inherit" w:cs="Times New Roman"/>
          <w:color w:val="000000"/>
          <w:sz w:val="26"/>
          <w:szCs w:val="26"/>
        </w:rPr>
        <w:t>); diện tích không chuyển quyền là…m</w:t>
      </w:r>
      <w:r w:rsidRPr="00F837A8">
        <w:rPr>
          <w:rFonts w:ascii="inherit" w:eastAsia="Times New Roman" w:hAnsi="inherit" w:cs="Times New Roman"/>
          <w:color w:val="000000"/>
          <w:sz w:val="26"/>
          <w:szCs w:val="26"/>
          <w:vertAlign w:val="superscript"/>
        </w:rPr>
        <w:t>2</w:t>
      </w:r>
      <w:r w:rsidRPr="00F837A8">
        <w:rPr>
          <w:rFonts w:ascii="inherit" w:eastAsia="Times New Roman" w:hAnsi="inherit" w:cs="Times New Roman"/>
          <w:color w:val="000000"/>
          <w:sz w:val="26"/>
        </w:rPr>
        <w:t> </w:t>
      </w:r>
      <w:r w:rsidRPr="00F837A8">
        <w:rPr>
          <w:rFonts w:ascii="inherit" w:eastAsia="Times New Roman" w:hAnsi="inherit" w:cs="Times New Roman"/>
          <w:color w:val="000000"/>
          <w:sz w:val="26"/>
          <w:szCs w:val="26"/>
        </w:rPr>
        <w:t>có số thửa mới là …"; trường hợp có chuyển quyền sở hữu một phần tài sản gắn liền với đất thì tiếp theo ghi các thông tin về phần tài sản còn lại không chuyển quyền.</w:t>
      </w:r>
    </w:p>
    <w:p w:rsidR="00F837A8" w:rsidRPr="00F837A8" w:rsidRDefault="00F837A8" w:rsidP="00F837A8">
      <w:pPr>
        <w:shd w:val="clear" w:color="auto" w:fill="FFFFFF"/>
        <w:spacing w:after="0" w:line="396" w:lineRule="atLeast"/>
        <w:rPr>
          <w:rFonts w:ascii="Times New Roman" w:eastAsia="Times New Roman" w:hAnsi="Times New Roman" w:cs="Times New Roman"/>
          <w:color w:val="000000"/>
          <w:sz w:val="26"/>
          <w:szCs w:val="26"/>
        </w:rPr>
      </w:pPr>
      <w:r w:rsidRPr="00F837A8">
        <w:rPr>
          <w:rFonts w:ascii="inherit" w:eastAsia="Times New Roman" w:hAnsi="inherit" w:cs="Times New Roman"/>
          <w:color w:val="000000"/>
          <w:sz w:val="26"/>
          <w:szCs w:val="26"/>
        </w:rPr>
        <w:t>3. Trường hợp người sử dụng đất chuyển từ hình thức thuê đất sang hình thức giao đất có thu tiền sử dụng đất thì nội dung xác nhận thay đổi vào mục IV của Trang bổ sung Giấy chứng nhận được ghi: “Chuyển sang hình thức giao đất có thu tiền sử dụng đất từ ngày …/…/… theo hồ sơ số… (</w:t>
      </w:r>
      <w:r w:rsidRPr="00F837A8">
        <w:rPr>
          <w:rFonts w:ascii="inherit" w:eastAsia="Times New Roman" w:hAnsi="inherit" w:cs="Times New Roman"/>
          <w:i/>
          <w:iCs/>
          <w:color w:val="000000"/>
          <w:sz w:val="26"/>
          <w:szCs w:val="26"/>
        </w:rPr>
        <w:t>ghi số thứ tự của hồ sơ đăng ký biến động</w:t>
      </w:r>
      <w:r w:rsidRPr="00F837A8">
        <w:rPr>
          <w:rFonts w:ascii="inherit" w:eastAsia="Times New Roman" w:hAnsi="inherit" w:cs="Times New Roman"/>
          <w:color w:val="000000"/>
          <w:sz w:val="26"/>
          <w:szCs w:val="26"/>
        </w:rPr>
        <w:t>)”.</w:t>
      </w:r>
    </w:p>
    <w:p w:rsidR="00F837A8" w:rsidRPr="00F837A8" w:rsidRDefault="00F837A8" w:rsidP="00F837A8">
      <w:pPr>
        <w:shd w:val="clear" w:color="auto" w:fill="FFFFFF"/>
        <w:spacing w:after="0" w:line="396" w:lineRule="atLeast"/>
        <w:rPr>
          <w:rFonts w:ascii="Times New Roman" w:eastAsia="Times New Roman" w:hAnsi="Times New Roman" w:cs="Times New Roman"/>
          <w:color w:val="000000"/>
          <w:sz w:val="26"/>
          <w:szCs w:val="26"/>
        </w:rPr>
      </w:pPr>
      <w:r w:rsidRPr="00F837A8">
        <w:rPr>
          <w:rFonts w:ascii="inherit" w:eastAsia="Times New Roman" w:hAnsi="inherit" w:cs="Times New Roman"/>
          <w:b/>
          <w:bCs/>
          <w:color w:val="000000"/>
          <w:sz w:val="26"/>
          <w:szCs w:val="26"/>
        </w:rPr>
        <w:t>Điều 5.</w:t>
      </w:r>
      <w:r w:rsidRPr="00F837A8">
        <w:rPr>
          <w:rFonts w:ascii="inherit" w:eastAsia="Times New Roman" w:hAnsi="inherit" w:cs="Times New Roman"/>
          <w:b/>
          <w:bCs/>
          <w:color w:val="000000"/>
          <w:sz w:val="26"/>
        </w:rPr>
        <w:t> </w:t>
      </w:r>
      <w:r w:rsidRPr="00F837A8">
        <w:rPr>
          <w:rFonts w:ascii="inherit" w:eastAsia="Times New Roman" w:hAnsi="inherit" w:cs="Times New Roman"/>
          <w:b/>
          <w:bCs/>
          <w:color w:val="000000"/>
          <w:sz w:val="26"/>
          <w:szCs w:val="26"/>
        </w:rPr>
        <w:t>Viết Giấy chứng nhận trong trường hợp chủ sở hữu tài sản gắn liền với đất có phần sở hữu chung và có phần sở hữu riêng</w:t>
      </w:r>
    </w:p>
    <w:p w:rsidR="00F837A8" w:rsidRPr="00F837A8" w:rsidRDefault="00F837A8" w:rsidP="00F837A8">
      <w:pPr>
        <w:shd w:val="clear" w:color="auto" w:fill="FFFFFF"/>
        <w:spacing w:after="0" w:line="396" w:lineRule="atLeast"/>
        <w:rPr>
          <w:rFonts w:ascii="Times New Roman" w:eastAsia="Times New Roman" w:hAnsi="Times New Roman" w:cs="Times New Roman"/>
          <w:color w:val="000000"/>
          <w:sz w:val="26"/>
          <w:szCs w:val="26"/>
        </w:rPr>
      </w:pPr>
      <w:r w:rsidRPr="00F837A8">
        <w:rPr>
          <w:rFonts w:ascii="inherit" w:eastAsia="Times New Roman" w:hAnsi="inherit" w:cs="Times New Roman"/>
          <w:color w:val="000000"/>
          <w:sz w:val="26"/>
          <w:szCs w:val="26"/>
        </w:rPr>
        <w:lastRenderedPageBreak/>
        <w:t>Trường hợp người được cấp Giấy chứng nhận có một phần tài sản gắn liền với đất thuộc sở hữu riêng và một phần tài sản gắn liền với đất thuộc sở hữu chung thì Giấy chứng nhận được ghi theo quy định tại Thông tư số 17/2009/TT-BTNMT và quy định bổ sung như sau:</w:t>
      </w:r>
    </w:p>
    <w:p w:rsidR="00F837A8" w:rsidRPr="00F837A8" w:rsidRDefault="00F837A8" w:rsidP="00F837A8">
      <w:pPr>
        <w:shd w:val="clear" w:color="auto" w:fill="FFFFFF"/>
        <w:spacing w:after="0" w:line="396" w:lineRule="atLeast"/>
        <w:rPr>
          <w:rFonts w:ascii="Times New Roman" w:eastAsia="Times New Roman" w:hAnsi="Times New Roman" w:cs="Times New Roman"/>
          <w:color w:val="000000"/>
          <w:sz w:val="26"/>
          <w:szCs w:val="26"/>
        </w:rPr>
      </w:pPr>
      <w:r w:rsidRPr="00F837A8">
        <w:rPr>
          <w:rFonts w:ascii="inherit" w:eastAsia="Times New Roman" w:hAnsi="inherit" w:cs="Times New Roman"/>
          <w:color w:val="000000"/>
          <w:sz w:val="26"/>
          <w:szCs w:val="26"/>
        </w:rPr>
        <w:t>1. Trên trang 1 của Giấy chứng nhận, sau khi ghi thông tin về người được cấp Giấy chứng nhận theo quy định, dòng tiếp theo được ghi như sau:</w:t>
      </w:r>
    </w:p>
    <w:p w:rsidR="00F837A8" w:rsidRPr="00F837A8" w:rsidRDefault="00F837A8" w:rsidP="00F837A8">
      <w:pPr>
        <w:shd w:val="clear" w:color="auto" w:fill="FFFFFF"/>
        <w:spacing w:after="0" w:line="396" w:lineRule="atLeast"/>
        <w:rPr>
          <w:rFonts w:ascii="Times New Roman" w:eastAsia="Times New Roman" w:hAnsi="Times New Roman" w:cs="Times New Roman"/>
          <w:color w:val="000000"/>
          <w:sz w:val="26"/>
          <w:szCs w:val="26"/>
        </w:rPr>
      </w:pPr>
      <w:r w:rsidRPr="00F837A8">
        <w:rPr>
          <w:rFonts w:ascii="inherit" w:eastAsia="Times New Roman" w:hAnsi="inherit" w:cs="Times New Roman"/>
          <w:color w:val="000000"/>
          <w:sz w:val="26"/>
          <w:szCs w:val="26"/>
        </w:rPr>
        <w:t>a) Ghi “Cùng sử dụng đất và cùng sở hữu một phần tài sản với người khác” đối với trường hợp cùng sử dụng đất và cùng sở hữu một phần tài sản gắn liền với đất;</w:t>
      </w:r>
    </w:p>
    <w:p w:rsidR="00F837A8" w:rsidRPr="00F837A8" w:rsidRDefault="00F837A8" w:rsidP="00F837A8">
      <w:pPr>
        <w:shd w:val="clear" w:color="auto" w:fill="FFFFFF"/>
        <w:spacing w:after="0" w:line="396" w:lineRule="atLeast"/>
        <w:rPr>
          <w:rFonts w:ascii="Times New Roman" w:eastAsia="Times New Roman" w:hAnsi="Times New Roman" w:cs="Times New Roman"/>
          <w:color w:val="000000"/>
          <w:sz w:val="26"/>
          <w:szCs w:val="26"/>
        </w:rPr>
      </w:pPr>
      <w:r w:rsidRPr="00F837A8">
        <w:rPr>
          <w:rFonts w:ascii="inherit" w:eastAsia="Times New Roman" w:hAnsi="inherit" w:cs="Times New Roman"/>
          <w:color w:val="000000"/>
          <w:sz w:val="26"/>
          <w:szCs w:val="26"/>
        </w:rPr>
        <w:t>b) Ghi “Cùng sở hữu một phần tài sản với người khác” đối với trường hợp cùng sở hữu một phần tài sản gắn liền với đất.</w:t>
      </w:r>
    </w:p>
    <w:p w:rsidR="00F837A8" w:rsidRPr="00F837A8" w:rsidRDefault="00F837A8" w:rsidP="00F837A8">
      <w:pPr>
        <w:shd w:val="clear" w:color="auto" w:fill="FFFFFF"/>
        <w:spacing w:after="0" w:line="396" w:lineRule="atLeast"/>
        <w:rPr>
          <w:rFonts w:ascii="Times New Roman" w:eastAsia="Times New Roman" w:hAnsi="Times New Roman" w:cs="Times New Roman"/>
          <w:color w:val="000000"/>
          <w:sz w:val="26"/>
          <w:szCs w:val="26"/>
        </w:rPr>
      </w:pPr>
      <w:r w:rsidRPr="00F837A8">
        <w:rPr>
          <w:rFonts w:ascii="inherit" w:eastAsia="Times New Roman" w:hAnsi="inherit" w:cs="Times New Roman"/>
          <w:color w:val="000000"/>
          <w:sz w:val="26"/>
          <w:szCs w:val="26"/>
        </w:rPr>
        <w:t>2. Tại điểm ghi thông tin về tài sản gắn liền với đất phải thể hiện từng phần tài sản thuộc sở hữu riêng và phần tài sản thuộc sở hữu chung như sau:</w:t>
      </w:r>
    </w:p>
    <w:p w:rsidR="00F837A8" w:rsidRPr="00F837A8" w:rsidRDefault="00F837A8" w:rsidP="00F837A8">
      <w:pPr>
        <w:shd w:val="clear" w:color="auto" w:fill="FFFFFF"/>
        <w:spacing w:after="0" w:line="396" w:lineRule="atLeast"/>
        <w:rPr>
          <w:rFonts w:ascii="Times New Roman" w:eastAsia="Times New Roman" w:hAnsi="Times New Roman" w:cs="Times New Roman"/>
          <w:color w:val="000000"/>
          <w:sz w:val="26"/>
          <w:szCs w:val="26"/>
        </w:rPr>
      </w:pPr>
      <w:r w:rsidRPr="00F837A8">
        <w:rPr>
          <w:rFonts w:ascii="inherit" w:eastAsia="Times New Roman" w:hAnsi="inherit" w:cs="Times New Roman"/>
          <w:color w:val="000000"/>
          <w:sz w:val="26"/>
          <w:szCs w:val="26"/>
        </w:rPr>
        <w:t>a) Trường hợp tài sản thuộc sở hữu riêng và tài sản thuộc sở hữu chung là các tài sản hoặc các hạng mục tài sản khác nhau thì lập bảng để liệt kê thông tin về từng tài sản hoặc từng hạng mục tài sản; tại cột “Hạng mục công trình” phải ghi chú rõ “Sở hữu riêng” hoặc “Sở hữu chung” như ví dụ dưới đây:</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848"/>
        <w:gridCol w:w="1302"/>
        <w:gridCol w:w="1170"/>
        <w:gridCol w:w="1260"/>
        <w:gridCol w:w="832"/>
        <w:gridCol w:w="708"/>
        <w:gridCol w:w="1120"/>
        <w:gridCol w:w="923"/>
      </w:tblGrid>
      <w:tr w:rsidR="00F837A8" w:rsidRPr="00F837A8" w:rsidTr="00F837A8">
        <w:trPr>
          <w:trHeight w:val="1000"/>
        </w:trPr>
        <w:tc>
          <w:tcPr>
            <w:tcW w:w="18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837A8" w:rsidRPr="00F837A8" w:rsidRDefault="00F837A8" w:rsidP="00F837A8">
            <w:pPr>
              <w:spacing w:after="0" w:line="396" w:lineRule="atLeast"/>
              <w:rPr>
                <w:rFonts w:ascii="Times New Roman" w:eastAsia="Times New Roman" w:hAnsi="Times New Roman" w:cs="Times New Roman"/>
                <w:color w:val="000000"/>
                <w:sz w:val="26"/>
                <w:szCs w:val="26"/>
              </w:rPr>
            </w:pPr>
            <w:r w:rsidRPr="00F837A8">
              <w:rPr>
                <w:rFonts w:ascii="inherit" w:eastAsia="Times New Roman" w:hAnsi="inherit" w:cs="Times New Roman"/>
                <w:color w:val="000000"/>
                <w:sz w:val="26"/>
                <w:szCs w:val="26"/>
              </w:rPr>
              <w:t>Hạng mục hoặc căn hộ số</w:t>
            </w:r>
          </w:p>
        </w:tc>
        <w:tc>
          <w:tcPr>
            <w:tcW w:w="130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837A8" w:rsidRPr="00F837A8" w:rsidRDefault="00F837A8" w:rsidP="00F837A8">
            <w:pPr>
              <w:spacing w:after="0" w:line="396" w:lineRule="atLeast"/>
              <w:rPr>
                <w:rFonts w:ascii="Times New Roman" w:eastAsia="Times New Roman" w:hAnsi="Times New Roman" w:cs="Times New Roman"/>
                <w:color w:val="000000"/>
                <w:sz w:val="26"/>
                <w:szCs w:val="26"/>
              </w:rPr>
            </w:pPr>
            <w:r w:rsidRPr="00F837A8">
              <w:rPr>
                <w:rFonts w:ascii="inherit" w:eastAsia="Times New Roman" w:hAnsi="inherit" w:cs="Times New Roman"/>
                <w:color w:val="000000"/>
                <w:sz w:val="26"/>
                <w:szCs w:val="26"/>
              </w:rPr>
              <w:t>Diện tích xây dựng</w:t>
            </w:r>
          </w:p>
          <w:p w:rsidR="00F837A8" w:rsidRPr="00F837A8" w:rsidRDefault="00F837A8" w:rsidP="00F837A8">
            <w:pPr>
              <w:spacing w:after="0" w:line="396" w:lineRule="atLeast"/>
              <w:rPr>
                <w:rFonts w:ascii="Times New Roman" w:eastAsia="Times New Roman" w:hAnsi="Times New Roman" w:cs="Times New Roman"/>
                <w:color w:val="000000"/>
                <w:sz w:val="26"/>
                <w:szCs w:val="26"/>
              </w:rPr>
            </w:pPr>
            <w:r w:rsidRPr="00F837A8">
              <w:rPr>
                <w:rFonts w:ascii="inherit" w:eastAsia="Times New Roman" w:hAnsi="inherit" w:cs="Times New Roman"/>
                <w:color w:val="000000"/>
                <w:sz w:val="26"/>
                <w:szCs w:val="26"/>
              </w:rPr>
              <w:t>(m2)</w:t>
            </w:r>
          </w:p>
        </w:tc>
        <w:tc>
          <w:tcPr>
            <w:tcW w:w="1170" w:type="dxa"/>
            <w:tcBorders>
              <w:top w:val="outset" w:sz="6" w:space="0" w:color="auto"/>
              <w:left w:val="outset" w:sz="6" w:space="0" w:color="auto"/>
              <w:bottom w:val="outset" w:sz="6" w:space="0" w:color="auto"/>
              <w:right w:val="outset" w:sz="6" w:space="0" w:color="auto"/>
            </w:tcBorders>
            <w:shd w:val="clear" w:color="auto" w:fill="FFFFFF"/>
            <w:hideMark/>
          </w:tcPr>
          <w:p w:rsidR="00F837A8" w:rsidRPr="00F837A8" w:rsidRDefault="00F837A8" w:rsidP="00F837A8">
            <w:pPr>
              <w:spacing w:after="0" w:line="396" w:lineRule="atLeast"/>
              <w:rPr>
                <w:rFonts w:ascii="Times New Roman" w:eastAsia="Times New Roman" w:hAnsi="Times New Roman" w:cs="Times New Roman"/>
                <w:color w:val="000000"/>
                <w:sz w:val="26"/>
                <w:szCs w:val="26"/>
              </w:rPr>
            </w:pPr>
            <w:r w:rsidRPr="00F837A8">
              <w:rPr>
                <w:rFonts w:ascii="inherit" w:eastAsia="Times New Roman" w:hAnsi="inherit" w:cs="Times New Roman"/>
                <w:color w:val="000000"/>
                <w:sz w:val="26"/>
                <w:szCs w:val="26"/>
              </w:rPr>
              <w:t>Diện tích sàn hoặc công suất</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837A8" w:rsidRPr="00F837A8" w:rsidRDefault="00F837A8" w:rsidP="00F837A8">
            <w:pPr>
              <w:spacing w:after="0" w:line="396" w:lineRule="atLeast"/>
              <w:rPr>
                <w:rFonts w:ascii="Times New Roman" w:eastAsia="Times New Roman" w:hAnsi="Times New Roman" w:cs="Times New Roman"/>
                <w:color w:val="000000"/>
                <w:sz w:val="26"/>
                <w:szCs w:val="26"/>
              </w:rPr>
            </w:pPr>
            <w:r w:rsidRPr="00F837A8">
              <w:rPr>
                <w:rFonts w:ascii="inherit" w:eastAsia="Times New Roman" w:hAnsi="inherit" w:cs="Times New Roman"/>
                <w:color w:val="000000"/>
                <w:sz w:val="26"/>
                <w:szCs w:val="26"/>
              </w:rPr>
              <w:t>Kết cấu chủ yếu</w:t>
            </w:r>
          </w:p>
        </w:tc>
        <w:tc>
          <w:tcPr>
            <w:tcW w:w="83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837A8" w:rsidRPr="00F837A8" w:rsidRDefault="00F837A8" w:rsidP="00F837A8">
            <w:pPr>
              <w:spacing w:after="0" w:line="396" w:lineRule="atLeast"/>
              <w:rPr>
                <w:rFonts w:ascii="Times New Roman" w:eastAsia="Times New Roman" w:hAnsi="Times New Roman" w:cs="Times New Roman"/>
                <w:color w:val="000000"/>
                <w:sz w:val="26"/>
                <w:szCs w:val="26"/>
              </w:rPr>
            </w:pPr>
            <w:r w:rsidRPr="00F837A8">
              <w:rPr>
                <w:rFonts w:ascii="inherit" w:eastAsia="Times New Roman" w:hAnsi="inherit" w:cs="Times New Roman"/>
                <w:color w:val="000000"/>
                <w:sz w:val="26"/>
                <w:szCs w:val="26"/>
              </w:rPr>
              <w:t>Cấp công trình</w:t>
            </w:r>
          </w:p>
        </w:tc>
        <w:tc>
          <w:tcPr>
            <w:tcW w:w="7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837A8" w:rsidRPr="00F837A8" w:rsidRDefault="00F837A8" w:rsidP="00F837A8">
            <w:pPr>
              <w:spacing w:after="0" w:line="396" w:lineRule="atLeast"/>
              <w:rPr>
                <w:rFonts w:ascii="Times New Roman" w:eastAsia="Times New Roman" w:hAnsi="Times New Roman" w:cs="Times New Roman"/>
                <w:color w:val="000000"/>
                <w:sz w:val="26"/>
                <w:szCs w:val="26"/>
              </w:rPr>
            </w:pPr>
            <w:r w:rsidRPr="00F837A8">
              <w:rPr>
                <w:rFonts w:ascii="inherit" w:eastAsia="Times New Roman" w:hAnsi="inherit" w:cs="Times New Roman"/>
                <w:color w:val="000000"/>
                <w:sz w:val="26"/>
                <w:szCs w:val="26"/>
              </w:rPr>
              <w:t>Số tầng</w:t>
            </w:r>
          </w:p>
        </w:tc>
        <w:tc>
          <w:tcPr>
            <w:tcW w:w="11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837A8" w:rsidRPr="00F837A8" w:rsidRDefault="00F837A8" w:rsidP="00F837A8">
            <w:pPr>
              <w:spacing w:after="0" w:line="396" w:lineRule="atLeast"/>
              <w:rPr>
                <w:rFonts w:ascii="Times New Roman" w:eastAsia="Times New Roman" w:hAnsi="Times New Roman" w:cs="Times New Roman"/>
                <w:color w:val="000000"/>
                <w:sz w:val="26"/>
                <w:szCs w:val="26"/>
              </w:rPr>
            </w:pPr>
            <w:r w:rsidRPr="00F837A8">
              <w:rPr>
                <w:rFonts w:ascii="inherit" w:eastAsia="Times New Roman" w:hAnsi="inherit" w:cs="Times New Roman"/>
                <w:color w:val="000000"/>
                <w:sz w:val="26"/>
                <w:szCs w:val="26"/>
              </w:rPr>
              <w:t>Năm HT xây dựng</w:t>
            </w:r>
          </w:p>
        </w:tc>
        <w:tc>
          <w:tcPr>
            <w:tcW w:w="9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837A8" w:rsidRPr="00F837A8" w:rsidRDefault="00F837A8" w:rsidP="00F837A8">
            <w:pPr>
              <w:spacing w:after="0" w:line="396" w:lineRule="atLeast"/>
              <w:rPr>
                <w:rFonts w:ascii="Times New Roman" w:eastAsia="Times New Roman" w:hAnsi="Times New Roman" w:cs="Times New Roman"/>
                <w:color w:val="000000"/>
                <w:sz w:val="26"/>
                <w:szCs w:val="26"/>
              </w:rPr>
            </w:pPr>
            <w:r w:rsidRPr="00F837A8">
              <w:rPr>
                <w:rFonts w:ascii="inherit" w:eastAsia="Times New Roman" w:hAnsi="inherit" w:cs="Times New Roman"/>
                <w:color w:val="000000"/>
                <w:sz w:val="26"/>
                <w:szCs w:val="26"/>
              </w:rPr>
              <w:t>Thời hạn sở hữu</w:t>
            </w:r>
          </w:p>
        </w:tc>
      </w:tr>
      <w:tr w:rsidR="00F837A8" w:rsidRPr="00F837A8" w:rsidTr="00F837A8">
        <w:tc>
          <w:tcPr>
            <w:tcW w:w="1848" w:type="dxa"/>
            <w:tcBorders>
              <w:top w:val="outset" w:sz="6" w:space="0" w:color="auto"/>
              <w:left w:val="outset" w:sz="6" w:space="0" w:color="auto"/>
              <w:bottom w:val="outset" w:sz="6" w:space="0" w:color="auto"/>
              <w:right w:val="outset" w:sz="6" w:space="0" w:color="auto"/>
            </w:tcBorders>
            <w:shd w:val="clear" w:color="auto" w:fill="FFFFFF"/>
            <w:hideMark/>
          </w:tcPr>
          <w:p w:rsidR="00F837A8" w:rsidRPr="00F837A8" w:rsidRDefault="00F837A8" w:rsidP="00F837A8">
            <w:pPr>
              <w:spacing w:after="0" w:line="396" w:lineRule="atLeast"/>
              <w:rPr>
                <w:rFonts w:ascii="Times New Roman" w:eastAsia="Times New Roman" w:hAnsi="Times New Roman" w:cs="Times New Roman"/>
                <w:color w:val="000000"/>
                <w:sz w:val="26"/>
                <w:szCs w:val="26"/>
              </w:rPr>
            </w:pPr>
            <w:r w:rsidRPr="00F837A8">
              <w:rPr>
                <w:rFonts w:ascii="inherit" w:eastAsia="Times New Roman" w:hAnsi="inherit" w:cs="Times New Roman"/>
                <w:color w:val="000000"/>
                <w:sz w:val="26"/>
                <w:szCs w:val="26"/>
              </w:rPr>
              <w:t>Nhà ở 01</w:t>
            </w:r>
          </w:p>
          <w:p w:rsidR="00F837A8" w:rsidRPr="00F837A8" w:rsidRDefault="00F837A8" w:rsidP="00F837A8">
            <w:pPr>
              <w:spacing w:after="0" w:line="396" w:lineRule="atLeast"/>
              <w:rPr>
                <w:rFonts w:ascii="Times New Roman" w:eastAsia="Times New Roman" w:hAnsi="Times New Roman" w:cs="Times New Roman"/>
                <w:color w:val="000000"/>
                <w:sz w:val="26"/>
                <w:szCs w:val="26"/>
              </w:rPr>
            </w:pPr>
            <w:r w:rsidRPr="00F837A8">
              <w:rPr>
                <w:rFonts w:ascii="inherit" w:eastAsia="Times New Roman" w:hAnsi="inherit" w:cs="Times New Roman"/>
                <w:color w:val="000000"/>
                <w:sz w:val="26"/>
                <w:szCs w:val="26"/>
              </w:rPr>
              <w:t>(</w:t>
            </w:r>
            <w:r w:rsidRPr="00F837A8">
              <w:rPr>
                <w:rFonts w:ascii="inherit" w:eastAsia="Times New Roman" w:hAnsi="inherit" w:cs="Times New Roman"/>
                <w:i/>
                <w:iCs/>
                <w:color w:val="000000"/>
                <w:sz w:val="26"/>
                <w:szCs w:val="26"/>
              </w:rPr>
              <w:t>Sở hữu riêng)</w:t>
            </w:r>
          </w:p>
        </w:tc>
        <w:tc>
          <w:tcPr>
            <w:tcW w:w="1302" w:type="dxa"/>
            <w:tcBorders>
              <w:top w:val="outset" w:sz="6" w:space="0" w:color="auto"/>
              <w:left w:val="outset" w:sz="6" w:space="0" w:color="auto"/>
              <w:bottom w:val="outset" w:sz="6" w:space="0" w:color="auto"/>
              <w:right w:val="outset" w:sz="6" w:space="0" w:color="auto"/>
            </w:tcBorders>
            <w:shd w:val="clear" w:color="auto" w:fill="FFFFFF"/>
            <w:hideMark/>
          </w:tcPr>
          <w:p w:rsidR="00F837A8" w:rsidRPr="00F837A8" w:rsidRDefault="00F837A8" w:rsidP="00F837A8">
            <w:pPr>
              <w:spacing w:after="0" w:line="396" w:lineRule="atLeast"/>
              <w:rPr>
                <w:rFonts w:ascii="Times New Roman" w:eastAsia="Times New Roman" w:hAnsi="Times New Roman" w:cs="Times New Roman"/>
                <w:color w:val="000000"/>
                <w:sz w:val="26"/>
                <w:szCs w:val="26"/>
              </w:rPr>
            </w:pPr>
            <w:r w:rsidRPr="00F837A8">
              <w:rPr>
                <w:rFonts w:ascii="inherit" w:eastAsia="Times New Roman" w:hAnsi="inherit" w:cs="Times New Roman"/>
                <w:color w:val="000000"/>
                <w:sz w:val="26"/>
                <w:szCs w:val="26"/>
              </w:rPr>
              <w:t>50</w:t>
            </w:r>
          </w:p>
        </w:tc>
        <w:tc>
          <w:tcPr>
            <w:tcW w:w="1170" w:type="dxa"/>
            <w:tcBorders>
              <w:top w:val="outset" w:sz="6" w:space="0" w:color="auto"/>
              <w:left w:val="outset" w:sz="6" w:space="0" w:color="auto"/>
              <w:bottom w:val="outset" w:sz="6" w:space="0" w:color="auto"/>
              <w:right w:val="outset" w:sz="6" w:space="0" w:color="auto"/>
            </w:tcBorders>
            <w:shd w:val="clear" w:color="auto" w:fill="FFFFFF"/>
            <w:hideMark/>
          </w:tcPr>
          <w:p w:rsidR="00F837A8" w:rsidRPr="00F837A8" w:rsidRDefault="00F837A8" w:rsidP="00F837A8">
            <w:pPr>
              <w:spacing w:after="0" w:line="396" w:lineRule="atLeast"/>
              <w:rPr>
                <w:rFonts w:ascii="Times New Roman" w:eastAsia="Times New Roman" w:hAnsi="Times New Roman" w:cs="Times New Roman"/>
                <w:color w:val="000000"/>
                <w:sz w:val="26"/>
                <w:szCs w:val="26"/>
              </w:rPr>
            </w:pPr>
            <w:r w:rsidRPr="00F837A8">
              <w:rPr>
                <w:rFonts w:ascii="inherit" w:eastAsia="Times New Roman" w:hAnsi="inherit" w:cs="Times New Roman"/>
                <w:color w:val="000000"/>
                <w:sz w:val="26"/>
                <w:szCs w:val="26"/>
              </w:rPr>
              <w:t>120</w:t>
            </w:r>
          </w:p>
        </w:tc>
        <w:tc>
          <w:tcPr>
            <w:tcW w:w="1260" w:type="dxa"/>
            <w:tcBorders>
              <w:top w:val="outset" w:sz="6" w:space="0" w:color="auto"/>
              <w:left w:val="outset" w:sz="6" w:space="0" w:color="auto"/>
              <w:bottom w:val="outset" w:sz="6" w:space="0" w:color="auto"/>
              <w:right w:val="outset" w:sz="6" w:space="0" w:color="auto"/>
            </w:tcBorders>
            <w:shd w:val="clear" w:color="auto" w:fill="FFFFFF"/>
            <w:hideMark/>
          </w:tcPr>
          <w:p w:rsidR="00F837A8" w:rsidRPr="00F837A8" w:rsidRDefault="00F837A8" w:rsidP="00F837A8">
            <w:pPr>
              <w:spacing w:after="0" w:line="396" w:lineRule="atLeast"/>
              <w:rPr>
                <w:rFonts w:ascii="Times New Roman" w:eastAsia="Times New Roman" w:hAnsi="Times New Roman" w:cs="Times New Roman"/>
                <w:color w:val="000000"/>
                <w:sz w:val="26"/>
                <w:szCs w:val="26"/>
              </w:rPr>
            </w:pPr>
            <w:r w:rsidRPr="00F837A8">
              <w:rPr>
                <w:rFonts w:ascii="inherit" w:eastAsia="Times New Roman" w:hAnsi="inherit" w:cs="Times New Roman"/>
                <w:color w:val="000000"/>
                <w:sz w:val="26"/>
                <w:szCs w:val="26"/>
              </w:rPr>
              <w:t>Bê tông cốt thép</w:t>
            </w:r>
          </w:p>
        </w:tc>
        <w:tc>
          <w:tcPr>
            <w:tcW w:w="832" w:type="dxa"/>
            <w:tcBorders>
              <w:top w:val="outset" w:sz="6" w:space="0" w:color="auto"/>
              <w:left w:val="outset" w:sz="6" w:space="0" w:color="auto"/>
              <w:bottom w:val="outset" w:sz="6" w:space="0" w:color="auto"/>
              <w:right w:val="outset" w:sz="6" w:space="0" w:color="auto"/>
            </w:tcBorders>
            <w:shd w:val="clear" w:color="auto" w:fill="FFFFFF"/>
            <w:hideMark/>
          </w:tcPr>
          <w:p w:rsidR="00F837A8" w:rsidRPr="00F837A8" w:rsidRDefault="00F837A8" w:rsidP="00F837A8">
            <w:pPr>
              <w:spacing w:after="0" w:line="396" w:lineRule="atLeast"/>
              <w:rPr>
                <w:rFonts w:ascii="Times New Roman" w:eastAsia="Times New Roman" w:hAnsi="Times New Roman" w:cs="Times New Roman"/>
                <w:color w:val="000000"/>
                <w:sz w:val="26"/>
                <w:szCs w:val="26"/>
              </w:rPr>
            </w:pPr>
            <w:r w:rsidRPr="00F837A8">
              <w:rPr>
                <w:rFonts w:ascii="inherit" w:eastAsia="Times New Roman" w:hAnsi="inherit" w:cs="Times New Roman"/>
                <w:color w:val="000000"/>
                <w:sz w:val="26"/>
                <w:szCs w:val="26"/>
              </w:rPr>
              <w:t>02</w:t>
            </w:r>
          </w:p>
        </w:tc>
        <w:tc>
          <w:tcPr>
            <w:tcW w:w="708" w:type="dxa"/>
            <w:tcBorders>
              <w:top w:val="outset" w:sz="6" w:space="0" w:color="auto"/>
              <w:left w:val="outset" w:sz="6" w:space="0" w:color="auto"/>
              <w:bottom w:val="outset" w:sz="6" w:space="0" w:color="auto"/>
              <w:right w:val="outset" w:sz="6" w:space="0" w:color="auto"/>
            </w:tcBorders>
            <w:shd w:val="clear" w:color="auto" w:fill="FFFFFF"/>
            <w:hideMark/>
          </w:tcPr>
          <w:p w:rsidR="00F837A8" w:rsidRPr="00F837A8" w:rsidRDefault="00F837A8" w:rsidP="00F837A8">
            <w:pPr>
              <w:spacing w:after="0" w:line="396" w:lineRule="atLeast"/>
              <w:rPr>
                <w:rFonts w:ascii="Times New Roman" w:eastAsia="Times New Roman" w:hAnsi="Times New Roman" w:cs="Times New Roman"/>
                <w:color w:val="000000"/>
                <w:sz w:val="26"/>
                <w:szCs w:val="26"/>
              </w:rPr>
            </w:pPr>
            <w:r w:rsidRPr="00F837A8">
              <w:rPr>
                <w:rFonts w:ascii="inherit" w:eastAsia="Times New Roman" w:hAnsi="inherit" w:cs="Times New Roman"/>
                <w:color w:val="000000"/>
                <w:sz w:val="26"/>
                <w:szCs w:val="26"/>
              </w:rPr>
              <w:t>03</w:t>
            </w:r>
          </w:p>
        </w:tc>
        <w:tc>
          <w:tcPr>
            <w:tcW w:w="1120" w:type="dxa"/>
            <w:tcBorders>
              <w:top w:val="outset" w:sz="6" w:space="0" w:color="auto"/>
              <w:left w:val="outset" w:sz="6" w:space="0" w:color="auto"/>
              <w:bottom w:val="outset" w:sz="6" w:space="0" w:color="auto"/>
              <w:right w:val="outset" w:sz="6" w:space="0" w:color="auto"/>
            </w:tcBorders>
            <w:shd w:val="clear" w:color="auto" w:fill="FFFFFF"/>
            <w:hideMark/>
          </w:tcPr>
          <w:p w:rsidR="00F837A8" w:rsidRPr="00F837A8" w:rsidRDefault="00F837A8" w:rsidP="00F837A8">
            <w:pPr>
              <w:spacing w:after="0" w:line="396" w:lineRule="atLeast"/>
              <w:rPr>
                <w:rFonts w:ascii="Times New Roman" w:eastAsia="Times New Roman" w:hAnsi="Times New Roman" w:cs="Times New Roman"/>
                <w:color w:val="000000"/>
                <w:sz w:val="26"/>
                <w:szCs w:val="26"/>
              </w:rPr>
            </w:pPr>
            <w:r w:rsidRPr="00F837A8">
              <w:rPr>
                <w:rFonts w:ascii="inherit" w:eastAsia="Times New Roman" w:hAnsi="inherit" w:cs="Times New Roman"/>
                <w:color w:val="000000"/>
                <w:sz w:val="26"/>
                <w:szCs w:val="26"/>
              </w:rPr>
              <w:t>1995</w:t>
            </w:r>
          </w:p>
        </w:tc>
        <w:tc>
          <w:tcPr>
            <w:tcW w:w="923" w:type="dxa"/>
            <w:tcBorders>
              <w:top w:val="outset" w:sz="6" w:space="0" w:color="auto"/>
              <w:left w:val="outset" w:sz="6" w:space="0" w:color="auto"/>
              <w:bottom w:val="outset" w:sz="6" w:space="0" w:color="auto"/>
              <w:right w:val="outset" w:sz="6" w:space="0" w:color="auto"/>
            </w:tcBorders>
            <w:shd w:val="clear" w:color="auto" w:fill="FFFFFF"/>
            <w:hideMark/>
          </w:tcPr>
          <w:p w:rsidR="00F837A8" w:rsidRPr="00F837A8" w:rsidRDefault="00F837A8" w:rsidP="00F837A8">
            <w:pPr>
              <w:spacing w:after="0" w:line="396" w:lineRule="atLeast"/>
              <w:rPr>
                <w:rFonts w:ascii="Times New Roman" w:eastAsia="Times New Roman" w:hAnsi="Times New Roman" w:cs="Times New Roman"/>
                <w:color w:val="000000"/>
                <w:sz w:val="26"/>
                <w:szCs w:val="26"/>
              </w:rPr>
            </w:pPr>
            <w:r w:rsidRPr="00F837A8">
              <w:rPr>
                <w:rFonts w:ascii="inherit" w:eastAsia="Times New Roman" w:hAnsi="inherit" w:cs="Times New Roman"/>
                <w:color w:val="000000"/>
                <w:sz w:val="26"/>
                <w:szCs w:val="26"/>
              </w:rPr>
              <w:t>-/-</w:t>
            </w:r>
          </w:p>
        </w:tc>
      </w:tr>
      <w:tr w:rsidR="00F837A8" w:rsidRPr="00F837A8" w:rsidTr="00F837A8">
        <w:tc>
          <w:tcPr>
            <w:tcW w:w="1848" w:type="dxa"/>
            <w:tcBorders>
              <w:top w:val="outset" w:sz="6" w:space="0" w:color="auto"/>
              <w:left w:val="outset" w:sz="6" w:space="0" w:color="auto"/>
              <w:bottom w:val="outset" w:sz="6" w:space="0" w:color="auto"/>
              <w:right w:val="outset" w:sz="6" w:space="0" w:color="auto"/>
            </w:tcBorders>
            <w:shd w:val="clear" w:color="auto" w:fill="FFFFFF"/>
            <w:hideMark/>
          </w:tcPr>
          <w:p w:rsidR="00F837A8" w:rsidRPr="00F837A8" w:rsidRDefault="00F837A8" w:rsidP="00F837A8">
            <w:pPr>
              <w:spacing w:after="0" w:line="396" w:lineRule="atLeast"/>
              <w:rPr>
                <w:rFonts w:ascii="Times New Roman" w:eastAsia="Times New Roman" w:hAnsi="Times New Roman" w:cs="Times New Roman"/>
                <w:color w:val="000000"/>
                <w:sz w:val="26"/>
                <w:szCs w:val="26"/>
              </w:rPr>
            </w:pPr>
            <w:r w:rsidRPr="00F837A8">
              <w:rPr>
                <w:rFonts w:ascii="inherit" w:eastAsia="Times New Roman" w:hAnsi="inherit" w:cs="Times New Roman"/>
                <w:color w:val="000000"/>
                <w:sz w:val="26"/>
                <w:szCs w:val="26"/>
              </w:rPr>
              <w:t>Cửa hàng</w:t>
            </w:r>
          </w:p>
          <w:p w:rsidR="00F837A8" w:rsidRPr="00F837A8" w:rsidRDefault="00F837A8" w:rsidP="00F837A8">
            <w:pPr>
              <w:spacing w:after="0" w:line="396" w:lineRule="atLeast"/>
              <w:rPr>
                <w:rFonts w:ascii="Times New Roman" w:eastAsia="Times New Roman" w:hAnsi="Times New Roman" w:cs="Times New Roman"/>
                <w:color w:val="000000"/>
                <w:sz w:val="26"/>
                <w:szCs w:val="26"/>
              </w:rPr>
            </w:pPr>
            <w:r w:rsidRPr="00F837A8">
              <w:rPr>
                <w:rFonts w:ascii="inherit" w:eastAsia="Times New Roman" w:hAnsi="inherit" w:cs="Times New Roman"/>
                <w:color w:val="000000"/>
                <w:sz w:val="26"/>
                <w:szCs w:val="26"/>
              </w:rPr>
              <w:t>(</w:t>
            </w:r>
            <w:r w:rsidRPr="00F837A8">
              <w:rPr>
                <w:rFonts w:ascii="inherit" w:eastAsia="Times New Roman" w:hAnsi="inherit" w:cs="Times New Roman"/>
                <w:i/>
                <w:iCs/>
                <w:color w:val="000000"/>
                <w:sz w:val="26"/>
                <w:szCs w:val="26"/>
              </w:rPr>
              <w:t>Sở hữu chung)</w:t>
            </w:r>
          </w:p>
        </w:tc>
        <w:tc>
          <w:tcPr>
            <w:tcW w:w="1302" w:type="dxa"/>
            <w:tcBorders>
              <w:top w:val="outset" w:sz="6" w:space="0" w:color="auto"/>
              <w:left w:val="outset" w:sz="6" w:space="0" w:color="auto"/>
              <w:bottom w:val="outset" w:sz="6" w:space="0" w:color="auto"/>
              <w:right w:val="outset" w:sz="6" w:space="0" w:color="auto"/>
            </w:tcBorders>
            <w:shd w:val="clear" w:color="auto" w:fill="FFFFFF"/>
            <w:hideMark/>
          </w:tcPr>
          <w:p w:rsidR="00F837A8" w:rsidRPr="00F837A8" w:rsidRDefault="00F837A8" w:rsidP="00F837A8">
            <w:pPr>
              <w:spacing w:after="0" w:line="396" w:lineRule="atLeast"/>
              <w:rPr>
                <w:rFonts w:ascii="Times New Roman" w:eastAsia="Times New Roman" w:hAnsi="Times New Roman" w:cs="Times New Roman"/>
                <w:color w:val="000000"/>
                <w:sz w:val="26"/>
                <w:szCs w:val="26"/>
              </w:rPr>
            </w:pPr>
            <w:r w:rsidRPr="00F837A8">
              <w:rPr>
                <w:rFonts w:ascii="inherit" w:eastAsia="Times New Roman" w:hAnsi="inherit" w:cs="Times New Roman"/>
                <w:color w:val="000000"/>
                <w:sz w:val="26"/>
                <w:szCs w:val="26"/>
              </w:rPr>
              <w:t>25</w:t>
            </w:r>
          </w:p>
        </w:tc>
        <w:tc>
          <w:tcPr>
            <w:tcW w:w="1170" w:type="dxa"/>
            <w:tcBorders>
              <w:top w:val="outset" w:sz="6" w:space="0" w:color="auto"/>
              <w:left w:val="outset" w:sz="6" w:space="0" w:color="auto"/>
              <w:bottom w:val="outset" w:sz="6" w:space="0" w:color="auto"/>
              <w:right w:val="outset" w:sz="6" w:space="0" w:color="auto"/>
            </w:tcBorders>
            <w:shd w:val="clear" w:color="auto" w:fill="FFFFFF"/>
            <w:hideMark/>
          </w:tcPr>
          <w:p w:rsidR="00F837A8" w:rsidRPr="00F837A8" w:rsidRDefault="00F837A8" w:rsidP="00F837A8">
            <w:pPr>
              <w:spacing w:after="0" w:line="396" w:lineRule="atLeast"/>
              <w:rPr>
                <w:rFonts w:ascii="Times New Roman" w:eastAsia="Times New Roman" w:hAnsi="Times New Roman" w:cs="Times New Roman"/>
                <w:color w:val="000000"/>
                <w:sz w:val="26"/>
                <w:szCs w:val="26"/>
              </w:rPr>
            </w:pPr>
            <w:r w:rsidRPr="00F837A8">
              <w:rPr>
                <w:rFonts w:ascii="inherit" w:eastAsia="Times New Roman" w:hAnsi="inherit" w:cs="Times New Roman"/>
                <w:color w:val="000000"/>
                <w:sz w:val="26"/>
                <w:szCs w:val="26"/>
              </w:rPr>
              <w:t>25</w:t>
            </w:r>
          </w:p>
        </w:tc>
        <w:tc>
          <w:tcPr>
            <w:tcW w:w="1260" w:type="dxa"/>
            <w:tcBorders>
              <w:top w:val="outset" w:sz="6" w:space="0" w:color="auto"/>
              <w:left w:val="outset" w:sz="6" w:space="0" w:color="auto"/>
              <w:bottom w:val="outset" w:sz="6" w:space="0" w:color="auto"/>
              <w:right w:val="outset" w:sz="6" w:space="0" w:color="auto"/>
            </w:tcBorders>
            <w:shd w:val="clear" w:color="auto" w:fill="FFFFFF"/>
            <w:hideMark/>
          </w:tcPr>
          <w:p w:rsidR="00F837A8" w:rsidRPr="00F837A8" w:rsidRDefault="00F837A8" w:rsidP="00F837A8">
            <w:pPr>
              <w:spacing w:after="0" w:line="396" w:lineRule="atLeast"/>
              <w:rPr>
                <w:rFonts w:ascii="Times New Roman" w:eastAsia="Times New Roman" w:hAnsi="Times New Roman" w:cs="Times New Roman"/>
                <w:color w:val="000000"/>
                <w:sz w:val="26"/>
                <w:szCs w:val="26"/>
              </w:rPr>
            </w:pPr>
            <w:r w:rsidRPr="00F837A8">
              <w:rPr>
                <w:rFonts w:ascii="inherit" w:eastAsia="Times New Roman" w:hAnsi="inherit" w:cs="Times New Roman"/>
                <w:color w:val="000000"/>
                <w:sz w:val="26"/>
                <w:szCs w:val="26"/>
              </w:rPr>
              <w:t>Tường gạch mái ngói</w:t>
            </w:r>
          </w:p>
        </w:tc>
        <w:tc>
          <w:tcPr>
            <w:tcW w:w="832" w:type="dxa"/>
            <w:tcBorders>
              <w:top w:val="outset" w:sz="6" w:space="0" w:color="auto"/>
              <w:left w:val="outset" w:sz="6" w:space="0" w:color="auto"/>
              <w:bottom w:val="outset" w:sz="6" w:space="0" w:color="auto"/>
              <w:right w:val="outset" w:sz="6" w:space="0" w:color="auto"/>
            </w:tcBorders>
            <w:shd w:val="clear" w:color="auto" w:fill="FFFFFF"/>
            <w:hideMark/>
          </w:tcPr>
          <w:p w:rsidR="00F837A8" w:rsidRPr="00F837A8" w:rsidRDefault="00F837A8" w:rsidP="00F837A8">
            <w:pPr>
              <w:spacing w:after="0" w:line="396" w:lineRule="atLeast"/>
              <w:rPr>
                <w:rFonts w:ascii="Times New Roman" w:eastAsia="Times New Roman" w:hAnsi="Times New Roman" w:cs="Times New Roman"/>
                <w:color w:val="000000"/>
                <w:sz w:val="26"/>
                <w:szCs w:val="26"/>
              </w:rPr>
            </w:pPr>
            <w:r w:rsidRPr="00F837A8">
              <w:rPr>
                <w:rFonts w:ascii="inherit" w:eastAsia="Times New Roman" w:hAnsi="inherit" w:cs="Times New Roman"/>
                <w:color w:val="000000"/>
                <w:sz w:val="26"/>
                <w:szCs w:val="26"/>
              </w:rPr>
              <w:t>03</w:t>
            </w:r>
          </w:p>
        </w:tc>
        <w:tc>
          <w:tcPr>
            <w:tcW w:w="708" w:type="dxa"/>
            <w:tcBorders>
              <w:top w:val="outset" w:sz="6" w:space="0" w:color="auto"/>
              <w:left w:val="outset" w:sz="6" w:space="0" w:color="auto"/>
              <w:bottom w:val="outset" w:sz="6" w:space="0" w:color="auto"/>
              <w:right w:val="outset" w:sz="6" w:space="0" w:color="auto"/>
            </w:tcBorders>
            <w:shd w:val="clear" w:color="auto" w:fill="FFFFFF"/>
            <w:hideMark/>
          </w:tcPr>
          <w:p w:rsidR="00F837A8" w:rsidRPr="00F837A8" w:rsidRDefault="00F837A8" w:rsidP="00F837A8">
            <w:pPr>
              <w:spacing w:after="0" w:line="396" w:lineRule="atLeast"/>
              <w:rPr>
                <w:rFonts w:ascii="Times New Roman" w:eastAsia="Times New Roman" w:hAnsi="Times New Roman" w:cs="Times New Roman"/>
                <w:color w:val="000000"/>
                <w:sz w:val="26"/>
                <w:szCs w:val="26"/>
              </w:rPr>
            </w:pPr>
            <w:r w:rsidRPr="00F837A8">
              <w:rPr>
                <w:rFonts w:ascii="inherit" w:eastAsia="Times New Roman" w:hAnsi="inherit" w:cs="Times New Roman"/>
                <w:color w:val="000000"/>
                <w:sz w:val="26"/>
                <w:szCs w:val="26"/>
              </w:rPr>
              <w:t>01</w:t>
            </w:r>
          </w:p>
        </w:tc>
        <w:tc>
          <w:tcPr>
            <w:tcW w:w="1120" w:type="dxa"/>
            <w:tcBorders>
              <w:top w:val="outset" w:sz="6" w:space="0" w:color="auto"/>
              <w:left w:val="outset" w:sz="6" w:space="0" w:color="auto"/>
              <w:bottom w:val="outset" w:sz="6" w:space="0" w:color="auto"/>
              <w:right w:val="outset" w:sz="6" w:space="0" w:color="auto"/>
            </w:tcBorders>
            <w:shd w:val="clear" w:color="auto" w:fill="FFFFFF"/>
            <w:hideMark/>
          </w:tcPr>
          <w:p w:rsidR="00F837A8" w:rsidRPr="00F837A8" w:rsidRDefault="00F837A8" w:rsidP="00F837A8">
            <w:pPr>
              <w:spacing w:after="0" w:line="396" w:lineRule="atLeast"/>
              <w:rPr>
                <w:rFonts w:ascii="Times New Roman" w:eastAsia="Times New Roman" w:hAnsi="Times New Roman" w:cs="Times New Roman"/>
                <w:color w:val="000000"/>
                <w:sz w:val="26"/>
                <w:szCs w:val="26"/>
              </w:rPr>
            </w:pPr>
            <w:r w:rsidRPr="00F837A8">
              <w:rPr>
                <w:rFonts w:ascii="inherit" w:eastAsia="Times New Roman" w:hAnsi="inherit" w:cs="Times New Roman"/>
                <w:color w:val="000000"/>
                <w:sz w:val="26"/>
                <w:szCs w:val="26"/>
              </w:rPr>
              <w:t>1980</w:t>
            </w:r>
          </w:p>
        </w:tc>
        <w:tc>
          <w:tcPr>
            <w:tcW w:w="923" w:type="dxa"/>
            <w:tcBorders>
              <w:top w:val="outset" w:sz="6" w:space="0" w:color="auto"/>
              <w:left w:val="outset" w:sz="6" w:space="0" w:color="auto"/>
              <w:bottom w:val="outset" w:sz="6" w:space="0" w:color="auto"/>
              <w:right w:val="outset" w:sz="6" w:space="0" w:color="auto"/>
            </w:tcBorders>
            <w:shd w:val="clear" w:color="auto" w:fill="FFFFFF"/>
            <w:hideMark/>
          </w:tcPr>
          <w:p w:rsidR="00F837A8" w:rsidRPr="00F837A8" w:rsidRDefault="00F837A8" w:rsidP="00F837A8">
            <w:pPr>
              <w:spacing w:after="0" w:line="396" w:lineRule="atLeast"/>
              <w:rPr>
                <w:rFonts w:ascii="Times New Roman" w:eastAsia="Times New Roman" w:hAnsi="Times New Roman" w:cs="Times New Roman"/>
                <w:color w:val="000000"/>
                <w:sz w:val="26"/>
                <w:szCs w:val="26"/>
              </w:rPr>
            </w:pPr>
            <w:r w:rsidRPr="00F837A8">
              <w:rPr>
                <w:rFonts w:ascii="inherit" w:eastAsia="Times New Roman" w:hAnsi="inherit" w:cs="Times New Roman"/>
                <w:color w:val="000000"/>
                <w:sz w:val="26"/>
                <w:szCs w:val="26"/>
              </w:rPr>
              <w:t>-/-</w:t>
            </w:r>
          </w:p>
        </w:tc>
      </w:tr>
    </w:tbl>
    <w:p w:rsidR="00F837A8" w:rsidRPr="00F837A8" w:rsidRDefault="00F837A8" w:rsidP="00F837A8">
      <w:pPr>
        <w:shd w:val="clear" w:color="auto" w:fill="FFFFFF"/>
        <w:spacing w:after="0" w:line="396" w:lineRule="atLeast"/>
        <w:rPr>
          <w:rFonts w:ascii="Times New Roman" w:eastAsia="Times New Roman" w:hAnsi="Times New Roman" w:cs="Times New Roman"/>
          <w:color w:val="000000"/>
          <w:sz w:val="26"/>
          <w:szCs w:val="26"/>
        </w:rPr>
      </w:pPr>
      <w:r w:rsidRPr="00F837A8">
        <w:rPr>
          <w:rFonts w:ascii="inherit" w:eastAsia="Times New Roman" w:hAnsi="inherit" w:cs="Times New Roman"/>
          <w:color w:val="000000"/>
          <w:sz w:val="26"/>
          <w:szCs w:val="26"/>
        </w:rPr>
        <w:t>b) Trường hợp tài sản thuộc sở hữu riêng và tài sản thuộc sở hữu chung là các phần khác nhau trong cùng một công trình thì thể hiện các nội dung thông tin chung của công trình đó gồm địa chỉ, diện tích xây dựng, kết cấu, cấp (hạng), số tầng, năm hoàn thành xây dựng. Thông tin về diện tích sàn sử dụng được thể hiện theo từng phần thuộc sở hữu riêng và phần sở hữu chung như ví dụ dưới đây:</w:t>
      </w:r>
    </w:p>
    <w:p w:rsidR="00F837A8" w:rsidRPr="00F837A8" w:rsidRDefault="00F837A8" w:rsidP="00F837A8">
      <w:pPr>
        <w:shd w:val="clear" w:color="auto" w:fill="FFFFFF"/>
        <w:spacing w:after="0" w:line="396" w:lineRule="atLeast"/>
        <w:rPr>
          <w:rFonts w:ascii="Times New Roman" w:eastAsia="Times New Roman" w:hAnsi="Times New Roman" w:cs="Times New Roman"/>
          <w:color w:val="000000"/>
          <w:sz w:val="26"/>
          <w:szCs w:val="26"/>
        </w:rPr>
      </w:pPr>
      <w:r w:rsidRPr="00F837A8">
        <w:rPr>
          <w:rFonts w:ascii="inherit" w:eastAsia="Times New Roman" w:hAnsi="inherit" w:cs="Times New Roman"/>
          <w:color w:val="000000"/>
          <w:sz w:val="26"/>
          <w:szCs w:val="26"/>
        </w:rPr>
        <w:t>“</w:t>
      </w:r>
      <w:r w:rsidRPr="00F837A8">
        <w:rPr>
          <w:rFonts w:ascii="inherit" w:eastAsia="Times New Roman" w:hAnsi="inherit" w:cs="Times New Roman"/>
          <w:b/>
          <w:bCs/>
          <w:i/>
          <w:iCs/>
          <w:color w:val="000000"/>
          <w:sz w:val="26"/>
          <w:szCs w:val="26"/>
        </w:rPr>
        <w:t>2. Nhà ở:</w:t>
      </w:r>
    </w:p>
    <w:p w:rsidR="00F837A8" w:rsidRPr="00F837A8" w:rsidRDefault="00F837A8" w:rsidP="00F837A8">
      <w:pPr>
        <w:shd w:val="clear" w:color="auto" w:fill="FFFFFF"/>
        <w:spacing w:after="0" w:line="396" w:lineRule="atLeast"/>
        <w:rPr>
          <w:rFonts w:ascii="Times New Roman" w:eastAsia="Times New Roman" w:hAnsi="Times New Roman" w:cs="Times New Roman"/>
          <w:color w:val="000000"/>
          <w:sz w:val="26"/>
          <w:szCs w:val="26"/>
        </w:rPr>
      </w:pPr>
      <w:r w:rsidRPr="00F837A8">
        <w:rPr>
          <w:rFonts w:ascii="inherit" w:eastAsia="Times New Roman" w:hAnsi="inherit" w:cs="Times New Roman"/>
          <w:color w:val="000000"/>
          <w:sz w:val="26"/>
          <w:szCs w:val="26"/>
        </w:rPr>
        <w:t>+ Địa chỉ: số 17 đường Đại La, phường Đồng Tâm, quận Hai Bà Trưng, thành phố Hà Nội;</w:t>
      </w:r>
    </w:p>
    <w:p w:rsidR="00F837A8" w:rsidRPr="00F837A8" w:rsidRDefault="00F837A8" w:rsidP="00F837A8">
      <w:pPr>
        <w:shd w:val="clear" w:color="auto" w:fill="FFFFFF"/>
        <w:spacing w:after="0" w:line="396" w:lineRule="atLeast"/>
        <w:rPr>
          <w:rFonts w:ascii="Times New Roman" w:eastAsia="Times New Roman" w:hAnsi="Times New Roman" w:cs="Times New Roman"/>
          <w:color w:val="000000"/>
          <w:sz w:val="26"/>
          <w:szCs w:val="26"/>
        </w:rPr>
      </w:pPr>
      <w:r w:rsidRPr="00F837A8">
        <w:rPr>
          <w:rFonts w:ascii="inherit" w:eastAsia="Times New Roman" w:hAnsi="inherit" w:cs="Times New Roman"/>
          <w:color w:val="000000"/>
          <w:sz w:val="26"/>
          <w:szCs w:val="26"/>
        </w:rPr>
        <w:lastRenderedPageBreak/>
        <w:t>+ Diện tích xây dựng: 120 m</w:t>
      </w:r>
      <w:r w:rsidRPr="00F837A8">
        <w:rPr>
          <w:rFonts w:ascii="inherit" w:eastAsia="Times New Roman" w:hAnsi="inherit" w:cs="Times New Roman"/>
          <w:color w:val="000000"/>
          <w:sz w:val="26"/>
          <w:szCs w:val="26"/>
          <w:vertAlign w:val="superscript"/>
        </w:rPr>
        <w:t>2</w:t>
      </w:r>
      <w:r w:rsidRPr="00F837A8">
        <w:rPr>
          <w:rFonts w:ascii="inherit" w:eastAsia="Times New Roman" w:hAnsi="inherit" w:cs="Times New Roman"/>
          <w:color w:val="000000"/>
          <w:sz w:val="26"/>
          <w:szCs w:val="26"/>
        </w:rPr>
        <w:t>;</w:t>
      </w:r>
    </w:p>
    <w:p w:rsidR="00F837A8" w:rsidRPr="00F837A8" w:rsidRDefault="00F837A8" w:rsidP="00F837A8">
      <w:pPr>
        <w:shd w:val="clear" w:color="auto" w:fill="FFFFFF"/>
        <w:spacing w:after="0" w:line="396" w:lineRule="atLeast"/>
        <w:rPr>
          <w:rFonts w:ascii="Times New Roman" w:eastAsia="Times New Roman" w:hAnsi="Times New Roman" w:cs="Times New Roman"/>
          <w:color w:val="000000"/>
          <w:sz w:val="26"/>
          <w:szCs w:val="26"/>
        </w:rPr>
      </w:pPr>
      <w:r w:rsidRPr="00F837A8">
        <w:rPr>
          <w:rFonts w:ascii="inherit" w:eastAsia="Times New Roman" w:hAnsi="inherit" w:cs="Times New Roman"/>
          <w:color w:val="000000"/>
          <w:sz w:val="26"/>
          <w:szCs w:val="26"/>
        </w:rPr>
        <w:t>+ Kết cấu: Bê tông cốt thép;</w:t>
      </w:r>
    </w:p>
    <w:p w:rsidR="00F837A8" w:rsidRPr="00F837A8" w:rsidRDefault="00F837A8" w:rsidP="00F837A8">
      <w:pPr>
        <w:shd w:val="clear" w:color="auto" w:fill="FFFFFF"/>
        <w:spacing w:after="0" w:line="396" w:lineRule="atLeast"/>
        <w:rPr>
          <w:rFonts w:ascii="Times New Roman" w:eastAsia="Times New Roman" w:hAnsi="Times New Roman" w:cs="Times New Roman"/>
          <w:color w:val="000000"/>
          <w:sz w:val="26"/>
          <w:szCs w:val="26"/>
        </w:rPr>
      </w:pPr>
      <w:r w:rsidRPr="00F837A8">
        <w:rPr>
          <w:rFonts w:ascii="inherit" w:eastAsia="Times New Roman" w:hAnsi="inherit" w:cs="Times New Roman"/>
          <w:color w:val="000000"/>
          <w:sz w:val="26"/>
          <w:szCs w:val="26"/>
        </w:rPr>
        <w:t>+ Cấp (hạng):  02  ; số tầng:  05 ; Năm hoàn thành xây dựng: 2001</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908"/>
        <w:gridCol w:w="1736"/>
        <w:gridCol w:w="2322"/>
        <w:gridCol w:w="2322"/>
      </w:tblGrid>
      <w:tr w:rsidR="00F837A8" w:rsidRPr="00F837A8" w:rsidTr="00F837A8">
        <w:tc>
          <w:tcPr>
            <w:tcW w:w="29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837A8" w:rsidRPr="00F837A8" w:rsidRDefault="00F837A8" w:rsidP="00F837A8">
            <w:pPr>
              <w:spacing w:after="0" w:line="396" w:lineRule="atLeast"/>
              <w:jc w:val="center"/>
              <w:rPr>
                <w:rFonts w:ascii="Times New Roman" w:eastAsia="Times New Roman" w:hAnsi="Times New Roman" w:cs="Times New Roman"/>
                <w:color w:val="000000"/>
                <w:sz w:val="26"/>
                <w:szCs w:val="26"/>
              </w:rPr>
            </w:pPr>
            <w:r w:rsidRPr="00F837A8">
              <w:rPr>
                <w:rFonts w:ascii="inherit" w:eastAsia="Times New Roman" w:hAnsi="inherit" w:cs="Times New Roman"/>
                <w:color w:val="000000"/>
                <w:sz w:val="26"/>
                <w:szCs w:val="26"/>
              </w:rPr>
              <w:t>Hạng mục</w:t>
            </w:r>
            <w:r w:rsidRPr="00F837A8">
              <w:rPr>
                <w:rFonts w:ascii="inherit" w:eastAsia="Times New Roman" w:hAnsi="inherit" w:cs="Times New Roman"/>
                <w:color w:val="000000"/>
                <w:sz w:val="26"/>
              </w:rPr>
              <w:t> </w:t>
            </w:r>
            <w:r w:rsidRPr="00F837A8">
              <w:rPr>
                <w:rFonts w:ascii="inherit" w:eastAsia="Times New Roman" w:hAnsi="inherit" w:cs="Times New Roman"/>
                <w:color w:val="000000"/>
                <w:sz w:val="26"/>
                <w:szCs w:val="26"/>
              </w:rPr>
              <w:t>hoặc căn hộ số</w:t>
            </w:r>
          </w:p>
        </w:tc>
        <w:tc>
          <w:tcPr>
            <w:tcW w:w="17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837A8" w:rsidRPr="00F837A8" w:rsidRDefault="00F837A8" w:rsidP="00F837A8">
            <w:pPr>
              <w:spacing w:after="0" w:line="396" w:lineRule="atLeast"/>
              <w:jc w:val="center"/>
              <w:rPr>
                <w:rFonts w:ascii="Times New Roman" w:eastAsia="Times New Roman" w:hAnsi="Times New Roman" w:cs="Times New Roman"/>
                <w:color w:val="000000"/>
                <w:sz w:val="26"/>
                <w:szCs w:val="26"/>
              </w:rPr>
            </w:pPr>
            <w:r w:rsidRPr="00F837A8">
              <w:rPr>
                <w:rFonts w:ascii="inherit" w:eastAsia="Times New Roman" w:hAnsi="inherit" w:cs="Times New Roman"/>
                <w:color w:val="000000"/>
                <w:sz w:val="26"/>
                <w:szCs w:val="26"/>
              </w:rPr>
              <w:t>Tầng số</w:t>
            </w:r>
          </w:p>
        </w:tc>
        <w:tc>
          <w:tcPr>
            <w:tcW w:w="23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837A8" w:rsidRPr="00F837A8" w:rsidRDefault="00F837A8" w:rsidP="00F837A8">
            <w:pPr>
              <w:spacing w:after="0" w:line="396" w:lineRule="atLeast"/>
              <w:jc w:val="center"/>
              <w:rPr>
                <w:rFonts w:ascii="Times New Roman" w:eastAsia="Times New Roman" w:hAnsi="Times New Roman" w:cs="Times New Roman"/>
                <w:color w:val="000000"/>
                <w:sz w:val="26"/>
                <w:szCs w:val="26"/>
              </w:rPr>
            </w:pPr>
            <w:r w:rsidRPr="00F837A8">
              <w:rPr>
                <w:rFonts w:ascii="inherit" w:eastAsia="Times New Roman" w:hAnsi="inherit" w:cs="Times New Roman"/>
                <w:color w:val="000000"/>
                <w:sz w:val="26"/>
                <w:szCs w:val="26"/>
              </w:rPr>
              <w:t>Diện tích sàn (m</w:t>
            </w:r>
            <w:r w:rsidRPr="00F837A8">
              <w:rPr>
                <w:rFonts w:ascii="inherit" w:eastAsia="Times New Roman" w:hAnsi="inherit" w:cs="Times New Roman"/>
                <w:color w:val="000000"/>
                <w:sz w:val="26"/>
                <w:szCs w:val="26"/>
                <w:vertAlign w:val="superscript"/>
              </w:rPr>
              <w:t>2</w:t>
            </w:r>
            <w:r w:rsidRPr="00F837A8">
              <w:rPr>
                <w:rFonts w:ascii="inherit" w:eastAsia="Times New Roman" w:hAnsi="inherit" w:cs="Times New Roman"/>
                <w:color w:val="000000"/>
                <w:sz w:val="26"/>
                <w:szCs w:val="26"/>
              </w:rPr>
              <w:t>)</w:t>
            </w:r>
          </w:p>
        </w:tc>
        <w:tc>
          <w:tcPr>
            <w:tcW w:w="23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837A8" w:rsidRPr="00F837A8" w:rsidRDefault="00F837A8" w:rsidP="00F837A8">
            <w:pPr>
              <w:spacing w:after="0" w:line="396" w:lineRule="atLeast"/>
              <w:jc w:val="center"/>
              <w:rPr>
                <w:rFonts w:ascii="Times New Roman" w:eastAsia="Times New Roman" w:hAnsi="Times New Roman" w:cs="Times New Roman"/>
                <w:color w:val="000000"/>
                <w:sz w:val="26"/>
                <w:szCs w:val="26"/>
              </w:rPr>
            </w:pPr>
            <w:r w:rsidRPr="00F837A8">
              <w:rPr>
                <w:rFonts w:ascii="inherit" w:eastAsia="Times New Roman" w:hAnsi="inherit" w:cs="Times New Roman"/>
                <w:color w:val="000000"/>
                <w:sz w:val="26"/>
                <w:szCs w:val="26"/>
              </w:rPr>
              <w:t>Thời hạn sở hữu</w:t>
            </w:r>
          </w:p>
        </w:tc>
      </w:tr>
      <w:tr w:rsidR="00F837A8" w:rsidRPr="00F837A8" w:rsidTr="00F837A8">
        <w:tc>
          <w:tcPr>
            <w:tcW w:w="2908" w:type="dxa"/>
            <w:tcBorders>
              <w:top w:val="outset" w:sz="6" w:space="0" w:color="auto"/>
              <w:left w:val="outset" w:sz="6" w:space="0" w:color="auto"/>
              <w:bottom w:val="outset" w:sz="6" w:space="0" w:color="auto"/>
              <w:right w:val="outset" w:sz="6" w:space="0" w:color="auto"/>
            </w:tcBorders>
            <w:shd w:val="clear" w:color="auto" w:fill="FFFFFF"/>
            <w:hideMark/>
          </w:tcPr>
          <w:p w:rsidR="00F837A8" w:rsidRPr="00F837A8" w:rsidRDefault="00F837A8" w:rsidP="00F837A8">
            <w:pPr>
              <w:spacing w:after="0" w:line="396" w:lineRule="atLeast"/>
              <w:rPr>
                <w:rFonts w:ascii="Times New Roman" w:eastAsia="Times New Roman" w:hAnsi="Times New Roman" w:cs="Times New Roman"/>
                <w:color w:val="000000"/>
                <w:sz w:val="26"/>
                <w:szCs w:val="26"/>
              </w:rPr>
            </w:pPr>
            <w:r w:rsidRPr="00F837A8">
              <w:rPr>
                <w:rFonts w:ascii="inherit" w:eastAsia="Times New Roman" w:hAnsi="inherit" w:cs="Times New Roman"/>
                <w:color w:val="000000"/>
                <w:sz w:val="26"/>
                <w:szCs w:val="26"/>
              </w:rPr>
              <w:t>Căn hộ 401</w:t>
            </w:r>
          </w:p>
          <w:p w:rsidR="00F837A8" w:rsidRPr="00F837A8" w:rsidRDefault="00F837A8" w:rsidP="00F837A8">
            <w:pPr>
              <w:spacing w:after="0" w:line="396" w:lineRule="atLeast"/>
              <w:rPr>
                <w:rFonts w:ascii="Times New Roman" w:eastAsia="Times New Roman" w:hAnsi="Times New Roman" w:cs="Times New Roman"/>
                <w:color w:val="000000"/>
                <w:sz w:val="26"/>
                <w:szCs w:val="26"/>
              </w:rPr>
            </w:pPr>
            <w:r w:rsidRPr="00F837A8">
              <w:rPr>
                <w:rFonts w:ascii="inherit" w:eastAsia="Times New Roman" w:hAnsi="inherit" w:cs="Times New Roman"/>
                <w:i/>
                <w:iCs/>
                <w:color w:val="000000"/>
                <w:sz w:val="26"/>
                <w:szCs w:val="26"/>
              </w:rPr>
              <w:t>(Sở hữu riêng)</w:t>
            </w:r>
          </w:p>
        </w:tc>
        <w:tc>
          <w:tcPr>
            <w:tcW w:w="17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837A8" w:rsidRPr="00F837A8" w:rsidRDefault="00F837A8" w:rsidP="00F837A8">
            <w:pPr>
              <w:spacing w:after="0" w:line="396" w:lineRule="atLeast"/>
              <w:jc w:val="center"/>
              <w:rPr>
                <w:rFonts w:ascii="Times New Roman" w:eastAsia="Times New Roman" w:hAnsi="Times New Roman" w:cs="Times New Roman"/>
                <w:color w:val="000000"/>
                <w:sz w:val="26"/>
                <w:szCs w:val="26"/>
              </w:rPr>
            </w:pPr>
            <w:r w:rsidRPr="00F837A8">
              <w:rPr>
                <w:rFonts w:ascii="inherit" w:eastAsia="Times New Roman" w:hAnsi="inherit" w:cs="Times New Roman"/>
                <w:color w:val="000000"/>
                <w:sz w:val="26"/>
                <w:szCs w:val="26"/>
              </w:rPr>
              <w:t>04</w:t>
            </w:r>
          </w:p>
        </w:tc>
        <w:tc>
          <w:tcPr>
            <w:tcW w:w="23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837A8" w:rsidRPr="00F837A8" w:rsidRDefault="00F837A8" w:rsidP="00F837A8">
            <w:pPr>
              <w:spacing w:after="0" w:line="396" w:lineRule="atLeast"/>
              <w:jc w:val="center"/>
              <w:rPr>
                <w:rFonts w:ascii="Times New Roman" w:eastAsia="Times New Roman" w:hAnsi="Times New Roman" w:cs="Times New Roman"/>
                <w:color w:val="000000"/>
                <w:sz w:val="26"/>
                <w:szCs w:val="26"/>
              </w:rPr>
            </w:pPr>
            <w:r w:rsidRPr="00F837A8">
              <w:rPr>
                <w:rFonts w:ascii="inherit" w:eastAsia="Times New Roman" w:hAnsi="inherit" w:cs="Times New Roman"/>
                <w:color w:val="000000"/>
                <w:sz w:val="26"/>
                <w:szCs w:val="26"/>
              </w:rPr>
              <w:t>65,0</w:t>
            </w:r>
          </w:p>
        </w:tc>
        <w:tc>
          <w:tcPr>
            <w:tcW w:w="23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837A8" w:rsidRPr="00F837A8" w:rsidRDefault="00F837A8" w:rsidP="00F837A8">
            <w:pPr>
              <w:spacing w:after="0" w:line="396" w:lineRule="atLeast"/>
              <w:jc w:val="center"/>
              <w:rPr>
                <w:rFonts w:ascii="Times New Roman" w:eastAsia="Times New Roman" w:hAnsi="Times New Roman" w:cs="Times New Roman"/>
                <w:color w:val="000000"/>
                <w:sz w:val="26"/>
                <w:szCs w:val="26"/>
              </w:rPr>
            </w:pPr>
            <w:r w:rsidRPr="00F837A8">
              <w:rPr>
                <w:rFonts w:ascii="inherit" w:eastAsia="Times New Roman" w:hAnsi="inherit" w:cs="Times New Roman"/>
                <w:color w:val="000000"/>
                <w:sz w:val="26"/>
                <w:szCs w:val="26"/>
              </w:rPr>
              <w:t>-/-</w:t>
            </w:r>
          </w:p>
        </w:tc>
      </w:tr>
      <w:tr w:rsidR="00F837A8" w:rsidRPr="00F837A8" w:rsidTr="00F837A8">
        <w:tc>
          <w:tcPr>
            <w:tcW w:w="2908" w:type="dxa"/>
            <w:tcBorders>
              <w:top w:val="outset" w:sz="6" w:space="0" w:color="auto"/>
              <w:left w:val="outset" w:sz="6" w:space="0" w:color="auto"/>
              <w:bottom w:val="outset" w:sz="6" w:space="0" w:color="auto"/>
              <w:right w:val="outset" w:sz="6" w:space="0" w:color="auto"/>
            </w:tcBorders>
            <w:shd w:val="clear" w:color="auto" w:fill="FFFFFF"/>
            <w:hideMark/>
          </w:tcPr>
          <w:p w:rsidR="00F837A8" w:rsidRPr="00F837A8" w:rsidRDefault="00F837A8" w:rsidP="00F837A8">
            <w:pPr>
              <w:spacing w:after="0" w:line="396" w:lineRule="atLeast"/>
              <w:rPr>
                <w:rFonts w:ascii="Times New Roman" w:eastAsia="Times New Roman" w:hAnsi="Times New Roman" w:cs="Times New Roman"/>
                <w:color w:val="000000"/>
                <w:sz w:val="26"/>
                <w:szCs w:val="26"/>
              </w:rPr>
            </w:pPr>
            <w:r w:rsidRPr="00F837A8">
              <w:rPr>
                <w:rFonts w:ascii="inherit" w:eastAsia="Times New Roman" w:hAnsi="inherit" w:cs="Times New Roman"/>
                <w:color w:val="000000"/>
                <w:sz w:val="26"/>
                <w:szCs w:val="26"/>
              </w:rPr>
              <w:t>Phòng khách 101</w:t>
            </w:r>
          </w:p>
          <w:p w:rsidR="00F837A8" w:rsidRPr="00F837A8" w:rsidRDefault="00F837A8" w:rsidP="00F837A8">
            <w:pPr>
              <w:spacing w:after="0" w:line="396" w:lineRule="atLeast"/>
              <w:rPr>
                <w:rFonts w:ascii="Times New Roman" w:eastAsia="Times New Roman" w:hAnsi="Times New Roman" w:cs="Times New Roman"/>
                <w:color w:val="000000"/>
                <w:sz w:val="26"/>
                <w:szCs w:val="26"/>
              </w:rPr>
            </w:pPr>
            <w:r w:rsidRPr="00F837A8">
              <w:rPr>
                <w:rFonts w:ascii="inherit" w:eastAsia="Times New Roman" w:hAnsi="inherit" w:cs="Times New Roman"/>
                <w:color w:val="000000"/>
                <w:sz w:val="26"/>
                <w:szCs w:val="26"/>
              </w:rPr>
              <w:t>(</w:t>
            </w:r>
            <w:r w:rsidRPr="00F837A8">
              <w:rPr>
                <w:rFonts w:ascii="inherit" w:eastAsia="Times New Roman" w:hAnsi="inherit" w:cs="Times New Roman"/>
                <w:i/>
                <w:iCs/>
                <w:color w:val="000000"/>
                <w:sz w:val="26"/>
                <w:szCs w:val="26"/>
              </w:rPr>
              <w:t>Sở hữu chung)</w:t>
            </w:r>
          </w:p>
        </w:tc>
        <w:tc>
          <w:tcPr>
            <w:tcW w:w="17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837A8" w:rsidRPr="00F837A8" w:rsidRDefault="00F837A8" w:rsidP="00F837A8">
            <w:pPr>
              <w:spacing w:after="0" w:line="396" w:lineRule="atLeast"/>
              <w:jc w:val="center"/>
              <w:rPr>
                <w:rFonts w:ascii="Times New Roman" w:eastAsia="Times New Roman" w:hAnsi="Times New Roman" w:cs="Times New Roman"/>
                <w:color w:val="000000"/>
                <w:sz w:val="26"/>
                <w:szCs w:val="26"/>
              </w:rPr>
            </w:pPr>
            <w:r w:rsidRPr="00F837A8">
              <w:rPr>
                <w:rFonts w:ascii="inherit" w:eastAsia="Times New Roman" w:hAnsi="inherit" w:cs="Times New Roman"/>
                <w:color w:val="000000"/>
                <w:sz w:val="26"/>
                <w:szCs w:val="26"/>
              </w:rPr>
              <w:t>01</w:t>
            </w:r>
          </w:p>
        </w:tc>
        <w:tc>
          <w:tcPr>
            <w:tcW w:w="23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837A8" w:rsidRPr="00F837A8" w:rsidRDefault="00F837A8" w:rsidP="00F837A8">
            <w:pPr>
              <w:spacing w:after="0" w:line="396" w:lineRule="atLeast"/>
              <w:jc w:val="center"/>
              <w:rPr>
                <w:rFonts w:ascii="Times New Roman" w:eastAsia="Times New Roman" w:hAnsi="Times New Roman" w:cs="Times New Roman"/>
                <w:color w:val="000000"/>
                <w:sz w:val="26"/>
                <w:szCs w:val="26"/>
              </w:rPr>
            </w:pPr>
            <w:r w:rsidRPr="00F837A8">
              <w:rPr>
                <w:rFonts w:ascii="inherit" w:eastAsia="Times New Roman" w:hAnsi="inherit" w:cs="Times New Roman"/>
                <w:color w:val="000000"/>
                <w:sz w:val="26"/>
                <w:szCs w:val="26"/>
              </w:rPr>
              <w:t>65,7</w:t>
            </w:r>
          </w:p>
        </w:tc>
        <w:tc>
          <w:tcPr>
            <w:tcW w:w="23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837A8" w:rsidRPr="00F837A8" w:rsidRDefault="00F837A8" w:rsidP="00F837A8">
            <w:pPr>
              <w:spacing w:after="0" w:line="396" w:lineRule="atLeast"/>
              <w:jc w:val="center"/>
              <w:rPr>
                <w:rFonts w:ascii="Times New Roman" w:eastAsia="Times New Roman" w:hAnsi="Times New Roman" w:cs="Times New Roman"/>
                <w:color w:val="000000"/>
                <w:sz w:val="26"/>
                <w:szCs w:val="26"/>
              </w:rPr>
            </w:pPr>
            <w:r w:rsidRPr="00F837A8">
              <w:rPr>
                <w:rFonts w:ascii="inherit" w:eastAsia="Times New Roman" w:hAnsi="inherit" w:cs="Times New Roman"/>
                <w:color w:val="000000"/>
                <w:sz w:val="26"/>
                <w:szCs w:val="26"/>
              </w:rPr>
              <w:t>-/-</w:t>
            </w:r>
          </w:p>
        </w:tc>
      </w:tr>
    </w:tbl>
    <w:p w:rsidR="00F837A8" w:rsidRPr="00F837A8" w:rsidRDefault="00F837A8" w:rsidP="00F837A8">
      <w:pPr>
        <w:shd w:val="clear" w:color="auto" w:fill="FFFFFF"/>
        <w:spacing w:after="0" w:line="396" w:lineRule="atLeast"/>
        <w:rPr>
          <w:rFonts w:ascii="Times New Roman" w:eastAsia="Times New Roman" w:hAnsi="Times New Roman" w:cs="Times New Roman"/>
          <w:color w:val="000000"/>
          <w:sz w:val="26"/>
          <w:szCs w:val="26"/>
        </w:rPr>
      </w:pPr>
      <w:r w:rsidRPr="00F837A8">
        <w:rPr>
          <w:rFonts w:ascii="inherit" w:eastAsia="Times New Roman" w:hAnsi="inherit" w:cs="Times New Roman"/>
          <w:b/>
          <w:bCs/>
          <w:color w:val="000000"/>
          <w:sz w:val="26"/>
          <w:szCs w:val="26"/>
        </w:rPr>
        <w:t>Điều 6.</w:t>
      </w:r>
      <w:r w:rsidRPr="00F837A8">
        <w:rPr>
          <w:rFonts w:ascii="inherit" w:eastAsia="Times New Roman" w:hAnsi="inherit" w:cs="Times New Roman"/>
          <w:b/>
          <w:bCs/>
          <w:color w:val="000000"/>
          <w:sz w:val="26"/>
        </w:rPr>
        <w:t> </w:t>
      </w:r>
      <w:r w:rsidRPr="00F837A8">
        <w:rPr>
          <w:rFonts w:ascii="inherit" w:eastAsia="Times New Roman" w:hAnsi="inherit" w:cs="Times New Roman"/>
          <w:b/>
          <w:bCs/>
          <w:color w:val="000000"/>
          <w:sz w:val="26"/>
          <w:szCs w:val="26"/>
        </w:rPr>
        <w:t>Viết Giấy chứng nhận đối với trường hợp không</w:t>
      </w:r>
      <w:r w:rsidRPr="00F837A8">
        <w:rPr>
          <w:rFonts w:ascii="inherit" w:eastAsia="Times New Roman" w:hAnsi="inherit" w:cs="Times New Roman"/>
          <w:b/>
          <w:bCs/>
          <w:color w:val="000000"/>
          <w:sz w:val="26"/>
        </w:rPr>
        <w:t> </w:t>
      </w:r>
      <w:r w:rsidRPr="00F837A8">
        <w:rPr>
          <w:rFonts w:ascii="inherit" w:eastAsia="Times New Roman" w:hAnsi="inherit" w:cs="Times New Roman"/>
          <w:b/>
          <w:bCs/>
          <w:color w:val="000000"/>
          <w:sz w:val="26"/>
          <w:szCs w:val="26"/>
        </w:rPr>
        <w:t>chứng nhận quyền</w:t>
      </w:r>
      <w:r w:rsidRPr="00F837A8">
        <w:rPr>
          <w:rFonts w:ascii="inherit" w:eastAsia="Times New Roman" w:hAnsi="inherit" w:cs="Times New Roman"/>
          <w:b/>
          <w:bCs/>
          <w:color w:val="000000"/>
          <w:sz w:val="26"/>
        </w:rPr>
        <w:t> </w:t>
      </w:r>
      <w:r w:rsidRPr="00F837A8">
        <w:rPr>
          <w:rFonts w:ascii="inherit" w:eastAsia="Times New Roman" w:hAnsi="inherit" w:cs="Times New Roman"/>
          <w:b/>
          <w:bCs/>
          <w:color w:val="000000"/>
          <w:sz w:val="26"/>
          <w:szCs w:val="26"/>
        </w:rPr>
        <w:t>sở hữu tài sản gắn liền với đất</w:t>
      </w:r>
    </w:p>
    <w:p w:rsidR="00F837A8" w:rsidRPr="00F837A8" w:rsidRDefault="00F837A8" w:rsidP="00F837A8">
      <w:pPr>
        <w:shd w:val="clear" w:color="auto" w:fill="FFFFFF"/>
        <w:spacing w:after="0" w:line="396" w:lineRule="atLeast"/>
        <w:rPr>
          <w:rFonts w:ascii="Times New Roman" w:eastAsia="Times New Roman" w:hAnsi="Times New Roman" w:cs="Times New Roman"/>
          <w:color w:val="000000"/>
          <w:sz w:val="26"/>
          <w:szCs w:val="26"/>
        </w:rPr>
      </w:pPr>
      <w:r w:rsidRPr="00F837A8">
        <w:rPr>
          <w:rFonts w:ascii="inherit" w:eastAsia="Times New Roman" w:hAnsi="inherit" w:cs="Times New Roman"/>
          <w:color w:val="000000"/>
          <w:sz w:val="26"/>
          <w:szCs w:val="26"/>
        </w:rPr>
        <w:t>Trường hợp tại thời điểm cấp Giấy chứng nhận mà thửa đất không có tài sản gắn liền với đất hoặc có tài sản gắn liền với đất nhưng người sử dụng đất (đồng thời là chủ sở hữu tài sản) chưa có nhu cầu chứng nhận quyền sở hữu tài sản</w:t>
      </w:r>
      <w:r w:rsidRPr="00F837A8">
        <w:rPr>
          <w:rFonts w:ascii="inherit" w:eastAsia="Times New Roman" w:hAnsi="inherit" w:cs="Times New Roman"/>
          <w:color w:val="000000"/>
          <w:sz w:val="26"/>
        </w:rPr>
        <w:t> </w:t>
      </w:r>
      <w:r w:rsidRPr="00F837A8">
        <w:rPr>
          <w:rFonts w:ascii="inherit" w:eastAsia="Times New Roman" w:hAnsi="inherit" w:cs="Times New Roman"/>
          <w:color w:val="000000"/>
          <w:sz w:val="26"/>
          <w:szCs w:val="26"/>
        </w:rPr>
        <w:t>hoặc có tài sản gắn liền với đất thuộc quyền sở hữu của người khác hoặc có đề nghị chứng nhận quyền sở hữu tài sản nhưng không đủ điều kiện chứng nhận</w:t>
      </w:r>
      <w:r w:rsidRPr="00F837A8">
        <w:rPr>
          <w:rFonts w:ascii="inherit" w:eastAsia="Times New Roman" w:hAnsi="inherit" w:cs="Times New Roman"/>
          <w:color w:val="000000"/>
          <w:sz w:val="26"/>
        </w:rPr>
        <w:t> </w:t>
      </w:r>
      <w:r w:rsidRPr="00F837A8">
        <w:rPr>
          <w:rFonts w:ascii="inherit" w:eastAsia="Times New Roman" w:hAnsi="inherit" w:cs="Times New Roman"/>
          <w:color w:val="000000"/>
          <w:sz w:val="26"/>
          <w:szCs w:val="26"/>
        </w:rPr>
        <w:t>thì</w:t>
      </w:r>
      <w:r w:rsidRPr="00F837A8">
        <w:rPr>
          <w:rFonts w:ascii="inherit" w:eastAsia="Times New Roman" w:hAnsi="inherit" w:cs="Times New Roman"/>
          <w:color w:val="000000"/>
          <w:sz w:val="26"/>
        </w:rPr>
        <w:t> </w:t>
      </w:r>
      <w:r w:rsidRPr="00F837A8">
        <w:rPr>
          <w:rFonts w:ascii="inherit" w:eastAsia="Times New Roman" w:hAnsi="inherit" w:cs="Times New Roman"/>
          <w:color w:val="000000"/>
          <w:sz w:val="26"/>
          <w:szCs w:val="26"/>
        </w:rPr>
        <w:t>tại điểm ghi về tài sản gắn liền với đất</w:t>
      </w:r>
      <w:r w:rsidRPr="00F837A8">
        <w:rPr>
          <w:rFonts w:ascii="inherit" w:eastAsia="Times New Roman" w:hAnsi="inherit" w:cs="Times New Roman"/>
          <w:color w:val="000000"/>
          <w:sz w:val="26"/>
        </w:rPr>
        <w:t> </w:t>
      </w:r>
      <w:r w:rsidRPr="00F837A8">
        <w:rPr>
          <w:rFonts w:ascii="inherit" w:eastAsia="Times New Roman" w:hAnsi="inherit" w:cs="Times New Roman"/>
          <w:color w:val="000000"/>
          <w:sz w:val="26"/>
          <w:szCs w:val="26"/>
        </w:rPr>
        <w:t>trên trang 2 của</w:t>
      </w:r>
      <w:r w:rsidRPr="00F837A8">
        <w:rPr>
          <w:rFonts w:ascii="inherit" w:eastAsia="Times New Roman" w:hAnsi="inherit" w:cs="Times New Roman"/>
          <w:color w:val="000000"/>
          <w:sz w:val="26"/>
        </w:rPr>
        <w:t> </w:t>
      </w:r>
      <w:r w:rsidRPr="00F837A8">
        <w:rPr>
          <w:rFonts w:ascii="inherit" w:eastAsia="Times New Roman" w:hAnsi="inherit" w:cs="Times New Roman"/>
          <w:color w:val="000000"/>
          <w:sz w:val="26"/>
          <w:szCs w:val="26"/>
        </w:rPr>
        <w:t>Giấy chứng nhận được thể hiện bằng dấu “-/-”. Ví dụ:</w:t>
      </w:r>
    </w:p>
    <w:p w:rsidR="00F837A8" w:rsidRPr="00F837A8" w:rsidRDefault="00F837A8" w:rsidP="00F837A8">
      <w:pPr>
        <w:shd w:val="clear" w:color="auto" w:fill="FFFFFF"/>
        <w:spacing w:after="0" w:line="396" w:lineRule="atLeast"/>
        <w:rPr>
          <w:rFonts w:ascii="Times New Roman" w:eastAsia="Times New Roman" w:hAnsi="Times New Roman" w:cs="Times New Roman"/>
          <w:color w:val="000000"/>
          <w:sz w:val="26"/>
          <w:szCs w:val="26"/>
        </w:rPr>
      </w:pPr>
      <w:r w:rsidRPr="00F837A8">
        <w:rPr>
          <w:rFonts w:ascii="inherit" w:eastAsia="Times New Roman" w:hAnsi="inherit" w:cs="Times New Roman"/>
          <w:color w:val="000000"/>
          <w:sz w:val="26"/>
          <w:szCs w:val="26"/>
        </w:rPr>
        <w:t>“</w:t>
      </w:r>
      <w:r w:rsidRPr="00F837A8">
        <w:rPr>
          <w:rFonts w:ascii="inherit" w:eastAsia="Times New Roman" w:hAnsi="inherit" w:cs="Times New Roman"/>
          <w:b/>
          <w:bCs/>
          <w:i/>
          <w:iCs/>
          <w:color w:val="000000"/>
          <w:sz w:val="26"/>
          <w:szCs w:val="26"/>
        </w:rPr>
        <w:t>2. Nhà ở:                                </w:t>
      </w:r>
      <w:r w:rsidRPr="00F837A8">
        <w:rPr>
          <w:rFonts w:ascii="inherit" w:eastAsia="Times New Roman" w:hAnsi="inherit" w:cs="Times New Roman"/>
          <w:b/>
          <w:bCs/>
          <w:i/>
          <w:iCs/>
          <w:color w:val="000000"/>
          <w:sz w:val="26"/>
        </w:rPr>
        <w:t> </w:t>
      </w:r>
      <w:r w:rsidRPr="00F837A8">
        <w:rPr>
          <w:rFonts w:ascii="inherit" w:eastAsia="Times New Roman" w:hAnsi="inherit" w:cs="Times New Roman"/>
          <w:b/>
          <w:bCs/>
          <w:i/>
          <w:iCs/>
          <w:color w:val="000000"/>
          <w:sz w:val="26"/>
          <w:szCs w:val="26"/>
        </w:rPr>
        <w:t>           </w:t>
      </w:r>
      <w:r w:rsidRPr="00F837A8">
        <w:rPr>
          <w:rFonts w:ascii="inherit" w:eastAsia="Times New Roman" w:hAnsi="inherit" w:cs="Times New Roman"/>
          <w:b/>
          <w:bCs/>
          <w:i/>
          <w:iCs/>
          <w:color w:val="000000"/>
          <w:sz w:val="26"/>
        </w:rPr>
        <w:t> </w:t>
      </w:r>
      <w:r w:rsidRPr="00F837A8">
        <w:rPr>
          <w:rFonts w:ascii="inherit" w:eastAsia="Times New Roman" w:hAnsi="inherit" w:cs="Times New Roman"/>
          <w:color w:val="000000"/>
          <w:sz w:val="26"/>
          <w:szCs w:val="26"/>
        </w:rPr>
        <w:t>-/-</w:t>
      </w:r>
    </w:p>
    <w:p w:rsidR="00F837A8" w:rsidRPr="00F837A8" w:rsidRDefault="00F837A8" w:rsidP="00F837A8">
      <w:pPr>
        <w:shd w:val="clear" w:color="auto" w:fill="FFFFFF"/>
        <w:spacing w:after="0" w:line="396" w:lineRule="atLeast"/>
        <w:rPr>
          <w:rFonts w:ascii="Times New Roman" w:eastAsia="Times New Roman" w:hAnsi="Times New Roman" w:cs="Times New Roman"/>
          <w:color w:val="000000"/>
          <w:sz w:val="26"/>
          <w:szCs w:val="26"/>
        </w:rPr>
      </w:pPr>
      <w:r w:rsidRPr="00F837A8">
        <w:rPr>
          <w:rFonts w:ascii="inherit" w:eastAsia="Times New Roman" w:hAnsi="inherit" w:cs="Times New Roman"/>
          <w:b/>
          <w:bCs/>
          <w:i/>
          <w:iCs/>
          <w:color w:val="000000"/>
          <w:sz w:val="26"/>
          <w:szCs w:val="26"/>
        </w:rPr>
        <w:t>3. Công trình xây dựng khác</w:t>
      </w:r>
      <w:r w:rsidRPr="00F837A8">
        <w:rPr>
          <w:rFonts w:ascii="inherit" w:eastAsia="Times New Roman" w:hAnsi="inherit" w:cs="Times New Roman"/>
          <w:color w:val="000000"/>
          <w:sz w:val="26"/>
          <w:szCs w:val="26"/>
        </w:rPr>
        <w:t>:  </w:t>
      </w:r>
      <w:r w:rsidRPr="00F837A8">
        <w:rPr>
          <w:rFonts w:ascii="inherit" w:eastAsia="Times New Roman" w:hAnsi="inherit" w:cs="Times New Roman"/>
          <w:color w:val="000000"/>
          <w:sz w:val="26"/>
        </w:rPr>
        <w:t> </w:t>
      </w:r>
      <w:r w:rsidRPr="00F837A8">
        <w:rPr>
          <w:rFonts w:ascii="inherit" w:eastAsia="Times New Roman" w:hAnsi="inherit" w:cs="Times New Roman"/>
          <w:color w:val="000000"/>
          <w:sz w:val="26"/>
          <w:szCs w:val="26"/>
        </w:rPr>
        <w:t>           </w:t>
      </w:r>
      <w:r w:rsidRPr="00F837A8">
        <w:rPr>
          <w:rFonts w:ascii="inherit" w:eastAsia="Times New Roman" w:hAnsi="inherit" w:cs="Times New Roman"/>
          <w:color w:val="000000"/>
          <w:sz w:val="26"/>
        </w:rPr>
        <w:t> </w:t>
      </w:r>
      <w:r w:rsidRPr="00F837A8">
        <w:rPr>
          <w:rFonts w:ascii="inherit" w:eastAsia="Times New Roman" w:hAnsi="inherit" w:cs="Times New Roman"/>
          <w:color w:val="000000"/>
          <w:sz w:val="26"/>
          <w:szCs w:val="26"/>
        </w:rPr>
        <w:t>-/-</w:t>
      </w:r>
    </w:p>
    <w:p w:rsidR="00F837A8" w:rsidRPr="00F837A8" w:rsidRDefault="00F837A8" w:rsidP="00F837A8">
      <w:pPr>
        <w:shd w:val="clear" w:color="auto" w:fill="FFFFFF"/>
        <w:spacing w:after="0" w:line="396" w:lineRule="atLeast"/>
        <w:rPr>
          <w:rFonts w:ascii="Times New Roman" w:eastAsia="Times New Roman" w:hAnsi="Times New Roman" w:cs="Times New Roman"/>
          <w:color w:val="000000"/>
          <w:sz w:val="26"/>
          <w:szCs w:val="26"/>
        </w:rPr>
      </w:pPr>
      <w:r w:rsidRPr="00F837A8">
        <w:rPr>
          <w:rFonts w:ascii="inherit" w:eastAsia="Times New Roman" w:hAnsi="inherit" w:cs="Times New Roman"/>
          <w:b/>
          <w:bCs/>
          <w:i/>
          <w:iCs/>
          <w:color w:val="000000"/>
          <w:sz w:val="26"/>
          <w:szCs w:val="26"/>
        </w:rPr>
        <w:t>4. Rừng sản xuất là rừng trồng:           </w:t>
      </w:r>
      <w:r w:rsidRPr="00F837A8">
        <w:rPr>
          <w:rFonts w:ascii="inherit" w:eastAsia="Times New Roman" w:hAnsi="inherit" w:cs="Times New Roman"/>
          <w:b/>
          <w:bCs/>
          <w:i/>
          <w:iCs/>
          <w:color w:val="000000"/>
          <w:sz w:val="26"/>
        </w:rPr>
        <w:t> </w:t>
      </w:r>
      <w:r w:rsidRPr="00F837A8">
        <w:rPr>
          <w:rFonts w:ascii="inherit" w:eastAsia="Times New Roman" w:hAnsi="inherit" w:cs="Times New Roman"/>
          <w:color w:val="000000"/>
          <w:sz w:val="26"/>
          <w:szCs w:val="26"/>
        </w:rPr>
        <w:t>-/-</w:t>
      </w:r>
    </w:p>
    <w:p w:rsidR="00F837A8" w:rsidRPr="00F837A8" w:rsidRDefault="00F837A8" w:rsidP="00F837A8">
      <w:pPr>
        <w:shd w:val="clear" w:color="auto" w:fill="FFFFFF"/>
        <w:spacing w:after="0" w:line="396" w:lineRule="atLeast"/>
        <w:rPr>
          <w:rFonts w:ascii="Times New Roman" w:eastAsia="Times New Roman" w:hAnsi="Times New Roman" w:cs="Times New Roman"/>
          <w:color w:val="000000"/>
          <w:sz w:val="26"/>
          <w:szCs w:val="26"/>
        </w:rPr>
      </w:pPr>
      <w:r w:rsidRPr="00F837A8">
        <w:rPr>
          <w:rFonts w:ascii="inherit" w:eastAsia="Times New Roman" w:hAnsi="inherit" w:cs="Times New Roman"/>
          <w:b/>
          <w:bCs/>
          <w:i/>
          <w:iCs/>
          <w:color w:val="000000"/>
          <w:sz w:val="26"/>
          <w:szCs w:val="26"/>
        </w:rPr>
        <w:t>5. Cây lâu năm</w:t>
      </w:r>
      <w:r w:rsidRPr="00F837A8">
        <w:rPr>
          <w:rFonts w:ascii="inherit" w:eastAsia="Times New Roman" w:hAnsi="inherit" w:cs="Times New Roman"/>
          <w:color w:val="000000"/>
          <w:sz w:val="26"/>
          <w:szCs w:val="26"/>
        </w:rPr>
        <w:t>:</w:t>
      </w:r>
      <w:r w:rsidRPr="00F837A8">
        <w:rPr>
          <w:rFonts w:ascii="inherit" w:eastAsia="Times New Roman" w:hAnsi="inherit" w:cs="Times New Roman"/>
          <w:color w:val="000000"/>
          <w:sz w:val="26"/>
        </w:rPr>
        <w:t> </w:t>
      </w:r>
      <w:r w:rsidRPr="00F837A8">
        <w:rPr>
          <w:rFonts w:ascii="inherit" w:eastAsia="Times New Roman" w:hAnsi="inherit" w:cs="Times New Roman"/>
          <w:color w:val="000000"/>
          <w:sz w:val="26"/>
          <w:szCs w:val="26"/>
        </w:rPr>
        <w:t>                                  </w:t>
      </w:r>
      <w:r w:rsidRPr="00F837A8">
        <w:rPr>
          <w:rFonts w:ascii="inherit" w:eastAsia="Times New Roman" w:hAnsi="inherit" w:cs="Times New Roman"/>
          <w:color w:val="000000"/>
          <w:sz w:val="26"/>
        </w:rPr>
        <w:t> </w:t>
      </w:r>
      <w:r w:rsidRPr="00F837A8">
        <w:rPr>
          <w:rFonts w:ascii="inherit" w:eastAsia="Times New Roman" w:hAnsi="inherit" w:cs="Times New Roman"/>
          <w:color w:val="000000"/>
          <w:sz w:val="26"/>
          <w:szCs w:val="26"/>
        </w:rPr>
        <w:t>-/-”.</w:t>
      </w:r>
    </w:p>
    <w:p w:rsidR="00F837A8" w:rsidRPr="00F837A8" w:rsidRDefault="00F837A8" w:rsidP="00F837A8">
      <w:pPr>
        <w:shd w:val="clear" w:color="auto" w:fill="FFFFFF"/>
        <w:spacing w:after="0" w:line="396" w:lineRule="atLeast"/>
        <w:rPr>
          <w:rFonts w:ascii="Times New Roman" w:eastAsia="Times New Roman" w:hAnsi="Times New Roman" w:cs="Times New Roman"/>
          <w:color w:val="000000"/>
          <w:sz w:val="26"/>
          <w:szCs w:val="26"/>
        </w:rPr>
      </w:pPr>
      <w:r w:rsidRPr="00F837A8">
        <w:rPr>
          <w:rFonts w:ascii="inherit" w:eastAsia="Times New Roman" w:hAnsi="inherit" w:cs="Times New Roman"/>
          <w:b/>
          <w:bCs/>
          <w:color w:val="000000"/>
          <w:sz w:val="26"/>
          <w:szCs w:val="26"/>
        </w:rPr>
        <w:t>Điều 7.</w:t>
      </w:r>
      <w:r w:rsidRPr="00F837A8">
        <w:rPr>
          <w:rFonts w:ascii="inherit" w:eastAsia="Times New Roman" w:hAnsi="inherit" w:cs="Times New Roman"/>
          <w:b/>
          <w:bCs/>
          <w:color w:val="000000"/>
          <w:sz w:val="26"/>
        </w:rPr>
        <w:t> </w:t>
      </w:r>
      <w:r w:rsidRPr="00F837A8">
        <w:rPr>
          <w:rFonts w:ascii="inherit" w:eastAsia="Times New Roman" w:hAnsi="inherit" w:cs="Times New Roman"/>
          <w:b/>
          <w:bCs/>
          <w:color w:val="000000"/>
          <w:sz w:val="26"/>
          <w:szCs w:val="26"/>
        </w:rPr>
        <w:t>Đo vẽ sơ đồ thửa đất, tài sản gắn liền với đất khi cấp đổi, cấp lại Giấy chứng nhận hoặc đăng ký biến động quyền sử dụng đất, quyền sở hữu tài sản gắn liền với đất</w:t>
      </w:r>
    </w:p>
    <w:p w:rsidR="00F837A8" w:rsidRPr="00F837A8" w:rsidRDefault="00F837A8" w:rsidP="00F837A8">
      <w:pPr>
        <w:shd w:val="clear" w:color="auto" w:fill="FFFFFF"/>
        <w:spacing w:after="0" w:line="396" w:lineRule="atLeast"/>
        <w:rPr>
          <w:rFonts w:ascii="Times New Roman" w:eastAsia="Times New Roman" w:hAnsi="Times New Roman" w:cs="Times New Roman"/>
          <w:color w:val="000000"/>
          <w:sz w:val="26"/>
          <w:szCs w:val="26"/>
        </w:rPr>
      </w:pPr>
      <w:r w:rsidRPr="00F837A8">
        <w:rPr>
          <w:rFonts w:ascii="inherit" w:eastAsia="Times New Roman" w:hAnsi="inherit" w:cs="Times New Roman"/>
          <w:color w:val="000000"/>
          <w:sz w:val="26"/>
          <w:szCs w:val="26"/>
        </w:rPr>
        <w:t>1. Khi cấp đổi Giấy chứng nhận hoặc khi đăng ký biến động về quyền sử dụng đất, quyền sở hữu tài sản gắn liền với đất mà phải cấp Giấy chứng nhận mới thì không phải đo vẽ lại sơ đồ thửa đất, tài sản gắn liền với đất. Cơ quan tiếp nhận hồ sơ không được yêu cầu người sử dụng đất, chủ sở hữu tài sản gắn liền với đất phải tự đo vẽ sơ đồ thửa đất, sơ đồ tài sản gắn liền với đất, trừ các trường hợp nêu tại khoản 2 Điều này.</w:t>
      </w:r>
    </w:p>
    <w:p w:rsidR="00F837A8" w:rsidRPr="00F837A8" w:rsidRDefault="00F837A8" w:rsidP="00F837A8">
      <w:pPr>
        <w:shd w:val="clear" w:color="auto" w:fill="FFFFFF"/>
        <w:spacing w:after="0" w:line="396" w:lineRule="atLeast"/>
        <w:rPr>
          <w:rFonts w:ascii="Times New Roman" w:eastAsia="Times New Roman" w:hAnsi="Times New Roman" w:cs="Times New Roman"/>
          <w:color w:val="000000"/>
          <w:sz w:val="26"/>
          <w:szCs w:val="26"/>
        </w:rPr>
      </w:pPr>
      <w:r w:rsidRPr="00F837A8">
        <w:rPr>
          <w:rFonts w:ascii="inherit" w:eastAsia="Times New Roman" w:hAnsi="inherit" w:cs="Times New Roman"/>
          <w:color w:val="000000"/>
          <w:sz w:val="26"/>
          <w:szCs w:val="26"/>
        </w:rPr>
        <w:t>Sơ đồ, số liệu về thửa đất, tài sản gắn liền với đất trên Giấy chứng nhận mới được thể hiện theo đúng Giấy chứng nhận cũ đã cấp.</w:t>
      </w:r>
    </w:p>
    <w:p w:rsidR="00F837A8" w:rsidRPr="00F837A8" w:rsidRDefault="00F837A8" w:rsidP="00F837A8">
      <w:pPr>
        <w:shd w:val="clear" w:color="auto" w:fill="FFFFFF"/>
        <w:spacing w:after="0" w:line="396" w:lineRule="atLeast"/>
        <w:rPr>
          <w:rFonts w:ascii="Times New Roman" w:eastAsia="Times New Roman" w:hAnsi="Times New Roman" w:cs="Times New Roman"/>
          <w:color w:val="000000"/>
          <w:sz w:val="26"/>
          <w:szCs w:val="26"/>
        </w:rPr>
      </w:pPr>
      <w:r w:rsidRPr="00F837A8">
        <w:rPr>
          <w:rFonts w:ascii="inherit" w:eastAsia="Times New Roman" w:hAnsi="inherit" w:cs="Times New Roman"/>
          <w:color w:val="000000"/>
          <w:sz w:val="26"/>
          <w:szCs w:val="26"/>
        </w:rPr>
        <w:t xml:space="preserve">Trường hợp cấp đổi Giấy chứng nhận hoặc đăng ký biến động ở địa phương đã đo vẽ bản đồ địa chính thay thế các tài liệu, số liệu đo đạc tạm thời trước đây thì sơ đồ, số liệu của </w:t>
      </w:r>
      <w:r w:rsidRPr="00F837A8">
        <w:rPr>
          <w:rFonts w:ascii="inherit" w:eastAsia="Times New Roman" w:hAnsi="inherit" w:cs="Times New Roman"/>
          <w:color w:val="000000"/>
          <w:sz w:val="26"/>
          <w:szCs w:val="26"/>
        </w:rPr>
        <w:lastRenderedPageBreak/>
        <w:t>thửa đất trên Giấy chứng nhận mới phải được thể hiện thống nhất theo bản đồ địa chính mới.</w:t>
      </w:r>
    </w:p>
    <w:p w:rsidR="00F837A8" w:rsidRPr="00F837A8" w:rsidRDefault="00F837A8" w:rsidP="00F837A8">
      <w:pPr>
        <w:shd w:val="clear" w:color="auto" w:fill="FFFFFF"/>
        <w:spacing w:after="0" w:line="396" w:lineRule="atLeast"/>
        <w:rPr>
          <w:rFonts w:ascii="Times New Roman" w:eastAsia="Times New Roman" w:hAnsi="Times New Roman" w:cs="Times New Roman"/>
          <w:color w:val="000000"/>
          <w:sz w:val="26"/>
          <w:szCs w:val="26"/>
        </w:rPr>
      </w:pPr>
      <w:r w:rsidRPr="00F837A8">
        <w:rPr>
          <w:rFonts w:ascii="inherit" w:eastAsia="Times New Roman" w:hAnsi="inherit" w:cs="Times New Roman"/>
          <w:color w:val="000000"/>
          <w:sz w:val="26"/>
          <w:szCs w:val="26"/>
        </w:rPr>
        <w:t>2. Các trường hợp chủ sở hữu tài sản gắn liền với đất phải nộp sơ đồ tài sản gắn liền với đất khi cấp đổi Giấy chứng nhận hoặc đăng ký biến động về quyền sở hữu tài sản gắn liền với đất gồm:</w:t>
      </w:r>
    </w:p>
    <w:p w:rsidR="00F837A8" w:rsidRPr="00F837A8" w:rsidRDefault="00F837A8" w:rsidP="00F837A8">
      <w:pPr>
        <w:shd w:val="clear" w:color="auto" w:fill="FFFFFF"/>
        <w:spacing w:after="0" w:line="396" w:lineRule="atLeast"/>
        <w:rPr>
          <w:rFonts w:ascii="Times New Roman" w:eastAsia="Times New Roman" w:hAnsi="Times New Roman" w:cs="Times New Roman"/>
          <w:color w:val="000000"/>
          <w:sz w:val="26"/>
          <w:szCs w:val="26"/>
        </w:rPr>
      </w:pPr>
      <w:r w:rsidRPr="00F837A8">
        <w:rPr>
          <w:rFonts w:ascii="inherit" w:eastAsia="Times New Roman" w:hAnsi="inherit" w:cs="Times New Roman"/>
          <w:color w:val="000000"/>
          <w:sz w:val="26"/>
          <w:szCs w:val="26"/>
        </w:rPr>
        <w:t>a) Chuyển quyền sở hữu một phần tài sản gắn liền với đất trên Giấy chứng nhận đã cấp;</w:t>
      </w:r>
    </w:p>
    <w:p w:rsidR="00F837A8" w:rsidRPr="00F837A8" w:rsidRDefault="00F837A8" w:rsidP="00F837A8">
      <w:pPr>
        <w:shd w:val="clear" w:color="auto" w:fill="FFFFFF"/>
        <w:spacing w:after="0" w:line="396" w:lineRule="atLeast"/>
        <w:rPr>
          <w:rFonts w:ascii="Times New Roman" w:eastAsia="Times New Roman" w:hAnsi="Times New Roman" w:cs="Times New Roman"/>
          <w:color w:val="000000"/>
          <w:sz w:val="26"/>
          <w:szCs w:val="26"/>
        </w:rPr>
      </w:pPr>
      <w:r w:rsidRPr="00F837A8">
        <w:rPr>
          <w:rFonts w:ascii="inherit" w:eastAsia="Times New Roman" w:hAnsi="inherit" w:cs="Times New Roman"/>
          <w:color w:val="000000"/>
          <w:sz w:val="26"/>
          <w:szCs w:val="26"/>
        </w:rPr>
        <w:t>b) Có nhu cầu chứng nhận bổ sung tài sản gắn liền với đất hoặc thay đổi vị trí, ranh giới, diện tích của tài sản gắn liền với đất so với trên Giấy chứng nhận đã cấp.</w:t>
      </w:r>
    </w:p>
    <w:p w:rsidR="00F837A8" w:rsidRPr="00F837A8" w:rsidRDefault="00F837A8" w:rsidP="00F837A8">
      <w:pPr>
        <w:shd w:val="clear" w:color="auto" w:fill="FFFFFF"/>
        <w:spacing w:after="0" w:line="396" w:lineRule="atLeast"/>
        <w:rPr>
          <w:rFonts w:ascii="Times New Roman" w:eastAsia="Times New Roman" w:hAnsi="Times New Roman" w:cs="Times New Roman"/>
          <w:color w:val="000000"/>
          <w:sz w:val="26"/>
          <w:szCs w:val="26"/>
        </w:rPr>
      </w:pPr>
      <w:r w:rsidRPr="00F837A8">
        <w:rPr>
          <w:rFonts w:ascii="inherit" w:eastAsia="Times New Roman" w:hAnsi="inherit" w:cs="Times New Roman"/>
          <w:b/>
          <w:bCs/>
          <w:color w:val="000000"/>
          <w:sz w:val="26"/>
          <w:szCs w:val="26"/>
        </w:rPr>
        <w:t>Điều 8.</w:t>
      </w:r>
      <w:r w:rsidRPr="00F837A8">
        <w:rPr>
          <w:rFonts w:ascii="inherit" w:eastAsia="Times New Roman" w:hAnsi="inherit" w:cs="Times New Roman"/>
          <w:b/>
          <w:bCs/>
          <w:color w:val="000000"/>
          <w:sz w:val="26"/>
        </w:rPr>
        <w:t> </w:t>
      </w:r>
      <w:r w:rsidRPr="00F837A8">
        <w:rPr>
          <w:rFonts w:ascii="inherit" w:eastAsia="Times New Roman" w:hAnsi="inherit" w:cs="Times New Roman"/>
          <w:b/>
          <w:bCs/>
          <w:color w:val="000000"/>
          <w:sz w:val="26"/>
          <w:szCs w:val="26"/>
        </w:rPr>
        <w:t>Nội dung mã vạch</w:t>
      </w:r>
      <w:r w:rsidRPr="00F837A8">
        <w:rPr>
          <w:rFonts w:ascii="inherit" w:eastAsia="Times New Roman" w:hAnsi="inherit" w:cs="Times New Roman"/>
          <w:b/>
          <w:bCs/>
          <w:color w:val="000000"/>
          <w:sz w:val="26"/>
        </w:rPr>
        <w:t> </w:t>
      </w:r>
      <w:r w:rsidRPr="00F837A8">
        <w:rPr>
          <w:rFonts w:ascii="inherit" w:eastAsia="Times New Roman" w:hAnsi="inherit" w:cs="Times New Roman"/>
          <w:b/>
          <w:bCs/>
          <w:color w:val="000000"/>
          <w:sz w:val="26"/>
          <w:szCs w:val="26"/>
        </w:rPr>
        <w:t>Giấy chứng nhận</w:t>
      </w:r>
      <w:r w:rsidRPr="00F837A8">
        <w:rPr>
          <w:rFonts w:ascii="inherit" w:eastAsia="Times New Roman" w:hAnsi="inherit" w:cs="Times New Roman"/>
          <w:b/>
          <w:bCs/>
          <w:color w:val="000000"/>
          <w:sz w:val="26"/>
        </w:rPr>
        <w:t> </w:t>
      </w:r>
      <w:r w:rsidRPr="00F837A8">
        <w:rPr>
          <w:rFonts w:ascii="inherit" w:eastAsia="Times New Roman" w:hAnsi="inherit" w:cs="Times New Roman"/>
          <w:b/>
          <w:bCs/>
          <w:color w:val="000000"/>
          <w:sz w:val="26"/>
          <w:szCs w:val="26"/>
        </w:rPr>
        <w:t>đối với trường hợp thuộc thẩm quyền của Ủy ban nhân dân tỉnh,</w:t>
      </w:r>
      <w:r w:rsidRPr="00F837A8">
        <w:rPr>
          <w:rFonts w:ascii="inherit" w:eastAsia="Times New Roman" w:hAnsi="inherit" w:cs="Times New Roman"/>
          <w:color w:val="000000"/>
          <w:sz w:val="26"/>
        </w:rPr>
        <w:t> </w:t>
      </w:r>
      <w:r w:rsidRPr="00F837A8">
        <w:rPr>
          <w:rFonts w:ascii="inherit" w:eastAsia="Times New Roman" w:hAnsi="inherit" w:cs="Times New Roman"/>
          <w:b/>
          <w:bCs/>
          <w:color w:val="000000"/>
          <w:sz w:val="26"/>
          <w:szCs w:val="26"/>
        </w:rPr>
        <w:t>thành phố trực thuộc Trung ương</w:t>
      </w:r>
    </w:p>
    <w:p w:rsidR="00F837A8" w:rsidRPr="00F837A8" w:rsidRDefault="00F837A8" w:rsidP="00F837A8">
      <w:pPr>
        <w:shd w:val="clear" w:color="auto" w:fill="FFFFFF"/>
        <w:spacing w:after="0" w:line="396" w:lineRule="atLeast"/>
        <w:rPr>
          <w:rFonts w:ascii="Times New Roman" w:eastAsia="Times New Roman" w:hAnsi="Times New Roman" w:cs="Times New Roman"/>
          <w:color w:val="000000"/>
          <w:sz w:val="26"/>
          <w:szCs w:val="26"/>
        </w:rPr>
      </w:pPr>
      <w:r w:rsidRPr="00F837A8">
        <w:rPr>
          <w:rFonts w:ascii="inherit" w:eastAsia="Times New Roman" w:hAnsi="inherit" w:cs="Times New Roman"/>
          <w:color w:val="000000"/>
          <w:sz w:val="26"/>
          <w:szCs w:val="26"/>
        </w:rPr>
        <w:t>Trường hợp cấp</w:t>
      </w:r>
      <w:r w:rsidRPr="00F837A8">
        <w:rPr>
          <w:rFonts w:ascii="inherit" w:eastAsia="Times New Roman" w:hAnsi="inherit" w:cs="Times New Roman"/>
          <w:color w:val="000000"/>
          <w:sz w:val="26"/>
        </w:rPr>
        <w:t> </w:t>
      </w:r>
      <w:r w:rsidRPr="00F837A8">
        <w:rPr>
          <w:rFonts w:ascii="inherit" w:eastAsia="Times New Roman" w:hAnsi="inherit" w:cs="Times New Roman"/>
          <w:color w:val="000000"/>
          <w:sz w:val="26"/>
          <w:szCs w:val="26"/>
        </w:rPr>
        <w:t>Giấy chứng nhận</w:t>
      </w:r>
      <w:r w:rsidRPr="00F837A8">
        <w:rPr>
          <w:rFonts w:ascii="inherit" w:eastAsia="Times New Roman" w:hAnsi="inherit" w:cs="Times New Roman"/>
          <w:color w:val="000000"/>
          <w:sz w:val="26"/>
        </w:rPr>
        <w:t> </w:t>
      </w:r>
      <w:r w:rsidRPr="00F837A8">
        <w:rPr>
          <w:rFonts w:ascii="inherit" w:eastAsia="Times New Roman" w:hAnsi="inherit" w:cs="Times New Roman"/>
          <w:color w:val="000000"/>
          <w:sz w:val="26"/>
          <w:szCs w:val="26"/>
        </w:rPr>
        <w:t>thuộc thẩm quyền của Ủy ban nhân dân tỉnh, thành phố trực thuộc Trung ương thì ghi thêm mã của tỉnh, thành phố trực thuộc Trung ương (theo quy định tại Quyết định số 124/2004/QĐ-TTg ngày 08 tháng 7 năm 2004 của Thủ tướng Chính phủ về việc ban hành bảng danh mục và mã số các đơn vị hành chính Việt Nam) vào trước mã của xã, phường, thị trấn nơi có đất.</w:t>
      </w:r>
    </w:p>
    <w:p w:rsidR="00F837A8" w:rsidRPr="00F837A8" w:rsidRDefault="00F837A8" w:rsidP="00F837A8">
      <w:pPr>
        <w:shd w:val="clear" w:color="auto" w:fill="FFFFFF"/>
        <w:spacing w:after="0" w:line="396" w:lineRule="atLeast"/>
        <w:rPr>
          <w:rFonts w:ascii="Times New Roman" w:eastAsia="Times New Roman" w:hAnsi="Times New Roman" w:cs="Times New Roman"/>
          <w:color w:val="000000"/>
          <w:sz w:val="26"/>
          <w:szCs w:val="26"/>
        </w:rPr>
      </w:pPr>
      <w:r w:rsidRPr="00F837A8">
        <w:rPr>
          <w:rFonts w:ascii="inherit" w:eastAsia="Times New Roman" w:hAnsi="inherit" w:cs="Times New Roman"/>
          <w:b/>
          <w:bCs/>
          <w:color w:val="000000"/>
          <w:sz w:val="26"/>
          <w:szCs w:val="26"/>
        </w:rPr>
        <w:t>Điều 9.</w:t>
      </w:r>
      <w:r w:rsidRPr="00F837A8">
        <w:rPr>
          <w:rFonts w:ascii="inherit" w:eastAsia="Times New Roman" w:hAnsi="inherit" w:cs="Times New Roman"/>
          <w:b/>
          <w:bCs/>
          <w:color w:val="000000"/>
          <w:sz w:val="26"/>
        </w:rPr>
        <w:t> </w:t>
      </w:r>
      <w:r w:rsidRPr="00F837A8">
        <w:rPr>
          <w:rFonts w:ascii="inherit" w:eastAsia="Times New Roman" w:hAnsi="inherit" w:cs="Times New Roman"/>
          <w:b/>
          <w:bCs/>
          <w:color w:val="000000"/>
          <w:sz w:val="26"/>
          <w:szCs w:val="26"/>
        </w:rPr>
        <w:t>Trình tự thực hiện việc</w:t>
      </w:r>
      <w:r w:rsidRPr="00F837A8">
        <w:rPr>
          <w:rFonts w:ascii="inherit" w:eastAsia="Times New Roman" w:hAnsi="inherit" w:cs="Times New Roman"/>
          <w:b/>
          <w:bCs/>
          <w:color w:val="000000"/>
          <w:sz w:val="26"/>
        </w:rPr>
        <w:t> </w:t>
      </w:r>
      <w:r w:rsidRPr="00F837A8">
        <w:rPr>
          <w:rFonts w:ascii="inherit" w:eastAsia="Times New Roman" w:hAnsi="inherit" w:cs="Times New Roman"/>
          <w:b/>
          <w:bCs/>
          <w:color w:val="000000"/>
          <w:sz w:val="26"/>
          <w:szCs w:val="26"/>
        </w:rPr>
        <w:t>chuyển thông tin địa chính cho cơ quan thuế và việc</w:t>
      </w:r>
      <w:r w:rsidRPr="00F837A8">
        <w:rPr>
          <w:rFonts w:ascii="inherit" w:eastAsia="Times New Roman" w:hAnsi="inherit" w:cs="Times New Roman"/>
          <w:b/>
          <w:bCs/>
          <w:color w:val="000000"/>
          <w:sz w:val="26"/>
        </w:rPr>
        <w:t> </w:t>
      </w:r>
      <w:r w:rsidRPr="00F837A8">
        <w:rPr>
          <w:rFonts w:ascii="inherit" w:eastAsia="Times New Roman" w:hAnsi="inherit" w:cs="Times New Roman"/>
          <w:b/>
          <w:bCs/>
          <w:color w:val="000000"/>
          <w:sz w:val="26"/>
          <w:szCs w:val="26"/>
        </w:rPr>
        <w:t>trình cơ quan có thẩm quyền ký</w:t>
      </w:r>
      <w:r w:rsidRPr="00F837A8">
        <w:rPr>
          <w:rFonts w:ascii="inherit" w:eastAsia="Times New Roman" w:hAnsi="inherit" w:cs="Times New Roman"/>
          <w:b/>
          <w:bCs/>
          <w:color w:val="000000"/>
          <w:sz w:val="26"/>
        </w:rPr>
        <w:t> </w:t>
      </w:r>
      <w:r w:rsidRPr="00F837A8">
        <w:rPr>
          <w:rFonts w:ascii="inherit" w:eastAsia="Times New Roman" w:hAnsi="inherit" w:cs="Times New Roman"/>
          <w:b/>
          <w:bCs/>
          <w:color w:val="000000"/>
          <w:sz w:val="26"/>
          <w:szCs w:val="26"/>
        </w:rPr>
        <w:t>Giấy chứng nhận hoặc xác nhận thay đổi vào Giấy chứng nhận đã cấp, trao Giấy chứng nhận</w:t>
      </w:r>
    </w:p>
    <w:p w:rsidR="00F837A8" w:rsidRPr="00F837A8" w:rsidRDefault="00F837A8" w:rsidP="00F837A8">
      <w:pPr>
        <w:shd w:val="clear" w:color="auto" w:fill="FFFFFF"/>
        <w:spacing w:after="0" w:line="396" w:lineRule="atLeast"/>
        <w:rPr>
          <w:rFonts w:ascii="Times New Roman" w:eastAsia="Times New Roman" w:hAnsi="Times New Roman" w:cs="Times New Roman"/>
          <w:color w:val="000000"/>
          <w:sz w:val="26"/>
          <w:szCs w:val="26"/>
        </w:rPr>
      </w:pPr>
      <w:r w:rsidRPr="00F837A8">
        <w:rPr>
          <w:rFonts w:ascii="inherit" w:eastAsia="Times New Roman" w:hAnsi="inherit" w:cs="Times New Roman"/>
          <w:color w:val="000000"/>
          <w:sz w:val="26"/>
          <w:szCs w:val="26"/>
        </w:rPr>
        <w:t>1.</w:t>
      </w:r>
      <w:r w:rsidRPr="00F837A8">
        <w:rPr>
          <w:rFonts w:ascii="inherit" w:eastAsia="Times New Roman" w:hAnsi="inherit" w:cs="Times New Roman"/>
          <w:color w:val="000000"/>
          <w:sz w:val="26"/>
        </w:rPr>
        <w:t> </w:t>
      </w:r>
      <w:r w:rsidRPr="00F837A8">
        <w:rPr>
          <w:rFonts w:ascii="inherit" w:eastAsia="Times New Roman" w:hAnsi="inherit" w:cs="Times New Roman"/>
          <w:color w:val="000000"/>
          <w:sz w:val="26"/>
          <w:szCs w:val="26"/>
        </w:rPr>
        <w:t>Việc</w:t>
      </w:r>
      <w:r w:rsidRPr="00F837A8">
        <w:rPr>
          <w:rFonts w:ascii="inherit" w:eastAsia="Times New Roman" w:hAnsi="inherit" w:cs="Times New Roman"/>
          <w:color w:val="000000"/>
          <w:sz w:val="26"/>
        </w:rPr>
        <w:t> </w:t>
      </w:r>
      <w:r w:rsidRPr="00F837A8">
        <w:rPr>
          <w:rFonts w:ascii="inherit" w:eastAsia="Times New Roman" w:hAnsi="inherit" w:cs="Times New Roman"/>
          <w:color w:val="000000"/>
          <w:sz w:val="26"/>
          <w:szCs w:val="26"/>
        </w:rPr>
        <w:t>chuyển thông tin, số liệu địa chính cho cơ quan thuế để xác định nghĩa vụ tài chính của người sử dụng đất, chủ sở hữu tài sản gắn liền với đất do Văn phòng đăng ký quyền sử dụng đất thực hiện sau khi hoàn thành thẩm tra hồ sơ, trừ các trường hợp sau:</w:t>
      </w:r>
    </w:p>
    <w:p w:rsidR="00F837A8" w:rsidRPr="00F837A8" w:rsidRDefault="00F837A8" w:rsidP="00F837A8">
      <w:pPr>
        <w:shd w:val="clear" w:color="auto" w:fill="FFFFFF"/>
        <w:spacing w:after="0" w:line="396" w:lineRule="atLeast"/>
        <w:rPr>
          <w:rFonts w:ascii="Times New Roman" w:eastAsia="Times New Roman" w:hAnsi="Times New Roman" w:cs="Times New Roman"/>
          <w:color w:val="000000"/>
          <w:sz w:val="26"/>
          <w:szCs w:val="26"/>
        </w:rPr>
      </w:pPr>
      <w:r w:rsidRPr="00F837A8">
        <w:rPr>
          <w:rFonts w:ascii="inherit" w:eastAsia="Times New Roman" w:hAnsi="inherit" w:cs="Times New Roman"/>
          <w:color w:val="000000"/>
          <w:sz w:val="26"/>
          <w:szCs w:val="26"/>
        </w:rPr>
        <w:t>a) Không đủ điều kiện được cấp Giấy chứng nhận hoặc xác nhận thay đổi vào Giấy</w:t>
      </w:r>
      <w:r w:rsidRPr="00F837A8">
        <w:rPr>
          <w:rFonts w:ascii="inherit" w:eastAsia="Times New Roman" w:hAnsi="inherit" w:cs="Times New Roman"/>
          <w:color w:val="000000"/>
          <w:sz w:val="26"/>
        </w:rPr>
        <w:t> </w:t>
      </w:r>
      <w:r w:rsidRPr="00F837A8">
        <w:rPr>
          <w:rFonts w:ascii="inherit" w:eastAsia="Times New Roman" w:hAnsi="inherit" w:cs="Times New Roman"/>
          <w:color w:val="000000"/>
          <w:sz w:val="26"/>
          <w:szCs w:val="26"/>
        </w:rPr>
        <w:t>chứng</w:t>
      </w:r>
      <w:r w:rsidRPr="00F837A8">
        <w:rPr>
          <w:rFonts w:ascii="inherit" w:eastAsia="Times New Roman" w:hAnsi="inherit" w:cs="Times New Roman"/>
          <w:color w:val="000000"/>
          <w:sz w:val="26"/>
        </w:rPr>
        <w:t> </w:t>
      </w:r>
      <w:r w:rsidRPr="00F837A8">
        <w:rPr>
          <w:rFonts w:ascii="inherit" w:eastAsia="Times New Roman" w:hAnsi="inherit" w:cs="Times New Roman"/>
          <w:color w:val="000000"/>
          <w:sz w:val="26"/>
          <w:szCs w:val="26"/>
        </w:rPr>
        <w:t>nhận đã cấp;</w:t>
      </w:r>
    </w:p>
    <w:p w:rsidR="00F837A8" w:rsidRPr="00F837A8" w:rsidRDefault="00F837A8" w:rsidP="00F837A8">
      <w:pPr>
        <w:shd w:val="clear" w:color="auto" w:fill="FFFFFF"/>
        <w:spacing w:after="0" w:line="396" w:lineRule="atLeast"/>
        <w:rPr>
          <w:rFonts w:ascii="Times New Roman" w:eastAsia="Times New Roman" w:hAnsi="Times New Roman" w:cs="Times New Roman"/>
          <w:color w:val="000000"/>
          <w:sz w:val="26"/>
          <w:szCs w:val="26"/>
        </w:rPr>
      </w:pPr>
      <w:r w:rsidRPr="00F837A8">
        <w:rPr>
          <w:rFonts w:ascii="inherit" w:eastAsia="Times New Roman" w:hAnsi="inherit" w:cs="Times New Roman"/>
          <w:color w:val="000000"/>
          <w:sz w:val="26"/>
          <w:szCs w:val="26"/>
        </w:rPr>
        <w:t>b) Đủ điều kiện được cấp Giấy chứng nhận hoặc xác nhận thay đổi vào Giấy chứng</w:t>
      </w:r>
      <w:r w:rsidRPr="00F837A8">
        <w:rPr>
          <w:rFonts w:ascii="inherit" w:eastAsia="Times New Roman" w:hAnsi="inherit" w:cs="Times New Roman"/>
          <w:color w:val="000000"/>
          <w:sz w:val="26"/>
        </w:rPr>
        <w:t> </w:t>
      </w:r>
      <w:r w:rsidRPr="00F837A8">
        <w:rPr>
          <w:rFonts w:ascii="inherit" w:eastAsia="Times New Roman" w:hAnsi="inherit" w:cs="Times New Roman"/>
          <w:color w:val="000000"/>
          <w:sz w:val="26"/>
          <w:szCs w:val="26"/>
        </w:rPr>
        <w:t>nhận</w:t>
      </w:r>
      <w:r w:rsidRPr="00F837A8">
        <w:rPr>
          <w:rFonts w:ascii="inherit" w:eastAsia="Times New Roman" w:hAnsi="inherit" w:cs="Times New Roman"/>
          <w:color w:val="000000"/>
          <w:sz w:val="26"/>
        </w:rPr>
        <w:t> </w:t>
      </w:r>
      <w:r w:rsidRPr="00F837A8">
        <w:rPr>
          <w:rFonts w:ascii="inherit" w:eastAsia="Times New Roman" w:hAnsi="inherit" w:cs="Times New Roman"/>
          <w:color w:val="000000"/>
          <w:sz w:val="26"/>
          <w:szCs w:val="26"/>
        </w:rPr>
        <w:t>đã cấp nhưng đã có đơn đề nghị ghi nợ (nộp kèm theo hồ sơ đề nghị cấp Giấy chứng nhận, hồ sơ đăng ký biến động) và thuộc đối tượng được ghi nợ theo quy định của pháp luật;</w:t>
      </w:r>
    </w:p>
    <w:p w:rsidR="00F837A8" w:rsidRPr="00F837A8" w:rsidRDefault="00F837A8" w:rsidP="00F837A8">
      <w:pPr>
        <w:shd w:val="clear" w:color="auto" w:fill="FFFFFF"/>
        <w:spacing w:after="0" w:line="396" w:lineRule="atLeast"/>
        <w:rPr>
          <w:rFonts w:ascii="Times New Roman" w:eastAsia="Times New Roman" w:hAnsi="Times New Roman" w:cs="Times New Roman"/>
          <w:color w:val="000000"/>
          <w:sz w:val="26"/>
          <w:szCs w:val="26"/>
        </w:rPr>
      </w:pPr>
      <w:r w:rsidRPr="00F837A8">
        <w:rPr>
          <w:rFonts w:ascii="inherit" w:eastAsia="Times New Roman" w:hAnsi="inherit" w:cs="Times New Roman"/>
          <w:color w:val="000000"/>
          <w:sz w:val="26"/>
          <w:szCs w:val="26"/>
        </w:rPr>
        <w:t>c) Đủ điều kiện được cấp Giấy chứng nhận hoặc xác nhận thay đổi vào Giấy chứng nhận đã cấp nhưng không thuộc trường hợp phải thực hiện nghĩa vụ tài chính theo quy định của pháp luật.</w:t>
      </w:r>
    </w:p>
    <w:p w:rsidR="00F837A8" w:rsidRPr="00F837A8" w:rsidRDefault="00F837A8" w:rsidP="00F837A8">
      <w:pPr>
        <w:shd w:val="clear" w:color="auto" w:fill="FFFFFF"/>
        <w:spacing w:after="0" w:line="396" w:lineRule="atLeast"/>
        <w:rPr>
          <w:rFonts w:ascii="Times New Roman" w:eastAsia="Times New Roman" w:hAnsi="Times New Roman" w:cs="Times New Roman"/>
          <w:color w:val="000000"/>
          <w:sz w:val="26"/>
          <w:szCs w:val="26"/>
        </w:rPr>
      </w:pPr>
      <w:r w:rsidRPr="00F837A8">
        <w:rPr>
          <w:rFonts w:ascii="inherit" w:eastAsia="Times New Roman" w:hAnsi="inherit" w:cs="Times New Roman"/>
          <w:color w:val="000000"/>
          <w:sz w:val="26"/>
          <w:szCs w:val="26"/>
        </w:rPr>
        <w:lastRenderedPageBreak/>
        <w:t>2. Việc lập hồ sơ trình cơ quan có thẩm quyền ký Giấy chứng nhận hoặc xác nhận thay đổi vào Giấy chứng nhận đã cấp được thực hiện sau khi chuyển thông tin, số liệu địa chính cho cơ quan thuế để xác định nghĩa vụ tài chính quy định tại khoản 1 Điều này.</w:t>
      </w:r>
    </w:p>
    <w:p w:rsidR="00F837A8" w:rsidRPr="00F837A8" w:rsidRDefault="00F837A8" w:rsidP="00F837A8">
      <w:pPr>
        <w:shd w:val="clear" w:color="auto" w:fill="FFFFFF"/>
        <w:spacing w:after="0" w:line="396" w:lineRule="atLeast"/>
        <w:rPr>
          <w:rFonts w:ascii="Times New Roman" w:eastAsia="Times New Roman" w:hAnsi="Times New Roman" w:cs="Times New Roman"/>
          <w:color w:val="000000"/>
          <w:sz w:val="26"/>
          <w:szCs w:val="26"/>
        </w:rPr>
      </w:pPr>
      <w:r w:rsidRPr="00F837A8">
        <w:rPr>
          <w:rFonts w:ascii="inherit" w:eastAsia="Times New Roman" w:hAnsi="inherit" w:cs="Times New Roman"/>
          <w:color w:val="000000"/>
          <w:sz w:val="26"/>
          <w:szCs w:val="26"/>
        </w:rPr>
        <w:t>3. Việc trao Giấy chứng nhận theo quy định tại khoản 3 Điều 3 của Nghị định số 88/2009/NĐ-CP ngày 19 tháng 10 năm 2009 của Chính phủ về cấp Giấy chứng nhận quyền sử dụng đất, quyền sở hữu nhà ở và tài sản khác gắn liền với đất (sau đây gọi là Nghị định số 88/2009/NĐ-CP) được thực hiện như sau:</w:t>
      </w:r>
    </w:p>
    <w:p w:rsidR="00F837A8" w:rsidRPr="00F837A8" w:rsidRDefault="00F837A8" w:rsidP="00F837A8">
      <w:pPr>
        <w:shd w:val="clear" w:color="auto" w:fill="FFFFFF"/>
        <w:spacing w:after="0" w:line="396" w:lineRule="atLeast"/>
        <w:rPr>
          <w:rFonts w:ascii="Times New Roman" w:eastAsia="Times New Roman" w:hAnsi="Times New Roman" w:cs="Times New Roman"/>
          <w:color w:val="000000"/>
          <w:sz w:val="26"/>
          <w:szCs w:val="26"/>
        </w:rPr>
      </w:pPr>
      <w:r w:rsidRPr="00F837A8">
        <w:rPr>
          <w:rFonts w:ascii="inherit" w:eastAsia="Times New Roman" w:hAnsi="inherit" w:cs="Times New Roman"/>
          <w:color w:val="000000"/>
          <w:sz w:val="26"/>
          <w:szCs w:val="26"/>
        </w:rPr>
        <w:t>a) Trường hợp không phải thực hiện nghĩa vụ tài chính hoặc được ghi nợ nghĩa vụ tài chính liên quan</w:t>
      </w:r>
      <w:r w:rsidRPr="00F837A8">
        <w:rPr>
          <w:rFonts w:ascii="inherit" w:eastAsia="Times New Roman" w:hAnsi="inherit" w:cs="Times New Roman"/>
          <w:color w:val="000000"/>
          <w:sz w:val="26"/>
        </w:rPr>
        <w:t> </w:t>
      </w:r>
      <w:r w:rsidRPr="00F837A8">
        <w:rPr>
          <w:rFonts w:ascii="inherit" w:eastAsia="Times New Roman" w:hAnsi="inherit" w:cs="Times New Roman"/>
          <w:color w:val="000000"/>
          <w:sz w:val="26"/>
          <w:szCs w:val="26"/>
        </w:rPr>
        <w:t>đến</w:t>
      </w:r>
      <w:r w:rsidRPr="00F837A8">
        <w:rPr>
          <w:rFonts w:ascii="inherit" w:eastAsia="Times New Roman" w:hAnsi="inherit" w:cs="Times New Roman"/>
          <w:color w:val="000000"/>
          <w:sz w:val="26"/>
        </w:rPr>
        <w:t> </w:t>
      </w:r>
      <w:r w:rsidRPr="00F837A8">
        <w:rPr>
          <w:rFonts w:ascii="inherit" w:eastAsia="Times New Roman" w:hAnsi="inherit" w:cs="Times New Roman"/>
          <w:color w:val="000000"/>
          <w:sz w:val="26"/>
          <w:szCs w:val="26"/>
        </w:rPr>
        <w:t>cấp Giấy chứng nhận theo quy định của pháp luật thì Giấy chứng nhận được trao ngay sau khi cơ quan tiếp nhận hồ sơ nhận được Giấy chứng nhận đã ký;</w:t>
      </w:r>
    </w:p>
    <w:p w:rsidR="00F837A8" w:rsidRPr="00F837A8" w:rsidRDefault="00F837A8" w:rsidP="00F837A8">
      <w:pPr>
        <w:shd w:val="clear" w:color="auto" w:fill="FFFFFF"/>
        <w:spacing w:after="0" w:line="396" w:lineRule="atLeast"/>
        <w:rPr>
          <w:rFonts w:ascii="Times New Roman" w:eastAsia="Times New Roman" w:hAnsi="Times New Roman" w:cs="Times New Roman"/>
          <w:color w:val="000000"/>
          <w:sz w:val="26"/>
          <w:szCs w:val="26"/>
        </w:rPr>
      </w:pPr>
      <w:r w:rsidRPr="00F837A8">
        <w:rPr>
          <w:rFonts w:ascii="inherit" w:eastAsia="Times New Roman" w:hAnsi="inherit" w:cs="Times New Roman"/>
          <w:color w:val="000000"/>
          <w:sz w:val="26"/>
          <w:szCs w:val="26"/>
        </w:rPr>
        <w:t>b) Trường hợp phải thực hiện nghĩa vụ tài chính liên quan đến cấp Giấy chứng nhận (trừ trường hợp nộp tiền thuê đất hàng năm) thì Giấy chứng nhận được trao ngay sau khi người được cấp Giấy chứng nhận nộp chứng từ hoàn thành nghĩa vụ tài chính;</w:t>
      </w:r>
    </w:p>
    <w:p w:rsidR="00F837A8" w:rsidRPr="00F837A8" w:rsidRDefault="00F837A8" w:rsidP="00F837A8">
      <w:pPr>
        <w:shd w:val="clear" w:color="auto" w:fill="FFFFFF"/>
        <w:spacing w:after="0" w:line="396" w:lineRule="atLeast"/>
        <w:rPr>
          <w:rFonts w:ascii="Times New Roman" w:eastAsia="Times New Roman" w:hAnsi="Times New Roman" w:cs="Times New Roman"/>
          <w:color w:val="000000"/>
          <w:sz w:val="26"/>
          <w:szCs w:val="26"/>
        </w:rPr>
      </w:pPr>
      <w:r w:rsidRPr="00F837A8">
        <w:rPr>
          <w:rFonts w:ascii="inherit" w:eastAsia="Times New Roman" w:hAnsi="inherit" w:cs="Times New Roman"/>
          <w:color w:val="000000"/>
          <w:sz w:val="26"/>
          <w:szCs w:val="26"/>
        </w:rPr>
        <w:t>c) Trường hợp trả tiền thuê đất hàng năm thì Giấy chứng nhận được trao sau khi</w:t>
      </w:r>
      <w:r w:rsidRPr="00F837A8">
        <w:rPr>
          <w:rFonts w:ascii="inherit" w:eastAsia="Times New Roman" w:hAnsi="inherit" w:cs="Times New Roman"/>
          <w:color w:val="000000"/>
          <w:sz w:val="26"/>
        </w:rPr>
        <w:t> </w:t>
      </w:r>
      <w:r w:rsidRPr="00F837A8">
        <w:rPr>
          <w:rFonts w:ascii="inherit" w:eastAsia="Times New Roman" w:hAnsi="inherit" w:cs="Times New Roman"/>
          <w:color w:val="000000"/>
          <w:sz w:val="26"/>
          <w:szCs w:val="26"/>
        </w:rPr>
        <w:t>người</w:t>
      </w:r>
      <w:r w:rsidRPr="00F837A8">
        <w:rPr>
          <w:rFonts w:ascii="inherit" w:eastAsia="Times New Roman" w:hAnsi="inherit" w:cs="Times New Roman"/>
          <w:color w:val="000000"/>
          <w:sz w:val="26"/>
        </w:rPr>
        <w:t> </w:t>
      </w:r>
      <w:r w:rsidRPr="00F837A8">
        <w:rPr>
          <w:rFonts w:ascii="inherit" w:eastAsia="Times New Roman" w:hAnsi="inherit" w:cs="Times New Roman"/>
          <w:color w:val="000000"/>
          <w:sz w:val="26"/>
          <w:szCs w:val="26"/>
        </w:rPr>
        <w:t>sử dụng đất đã ký hợp đồng thuê đất với cơ quan tài nguyên và môi trường;</w:t>
      </w:r>
    </w:p>
    <w:p w:rsidR="00F837A8" w:rsidRPr="00F837A8" w:rsidRDefault="00F837A8" w:rsidP="00F837A8">
      <w:pPr>
        <w:shd w:val="clear" w:color="auto" w:fill="FFFFFF"/>
        <w:spacing w:after="0" w:line="396" w:lineRule="atLeast"/>
        <w:rPr>
          <w:rFonts w:ascii="Times New Roman" w:eastAsia="Times New Roman" w:hAnsi="Times New Roman" w:cs="Times New Roman"/>
          <w:color w:val="000000"/>
          <w:sz w:val="26"/>
          <w:szCs w:val="26"/>
        </w:rPr>
      </w:pPr>
      <w:r w:rsidRPr="00F837A8">
        <w:rPr>
          <w:rFonts w:ascii="inherit" w:eastAsia="Times New Roman" w:hAnsi="inherit" w:cs="Times New Roman"/>
          <w:color w:val="000000"/>
          <w:sz w:val="26"/>
          <w:szCs w:val="26"/>
        </w:rPr>
        <w:t>d)</w:t>
      </w:r>
      <w:r w:rsidRPr="00F837A8">
        <w:rPr>
          <w:rFonts w:ascii="inherit" w:eastAsia="Times New Roman" w:hAnsi="inherit" w:cs="Times New Roman"/>
          <w:color w:val="000000"/>
          <w:sz w:val="26"/>
        </w:rPr>
        <w:t> </w:t>
      </w:r>
      <w:r w:rsidRPr="00F837A8">
        <w:rPr>
          <w:rFonts w:ascii="inherit" w:eastAsia="Times New Roman" w:hAnsi="inherit" w:cs="Times New Roman"/>
          <w:color w:val="000000"/>
          <w:sz w:val="26"/>
          <w:szCs w:val="26"/>
        </w:rPr>
        <w:t>Trường</w:t>
      </w:r>
      <w:r w:rsidRPr="00F837A8">
        <w:rPr>
          <w:rFonts w:ascii="inherit" w:eastAsia="Times New Roman" w:hAnsi="inherit" w:cs="Times New Roman"/>
          <w:color w:val="000000"/>
          <w:sz w:val="26"/>
        </w:rPr>
        <w:t> </w:t>
      </w:r>
      <w:r w:rsidRPr="00F837A8">
        <w:rPr>
          <w:rFonts w:ascii="inherit" w:eastAsia="Times New Roman" w:hAnsi="inherit" w:cs="Times New Roman"/>
          <w:color w:val="000000"/>
          <w:sz w:val="26"/>
          <w:szCs w:val="26"/>
        </w:rPr>
        <w:t>hợp được miễn nghĩa vụ tài chính liên quan đến cấp Giấy chứng nhận thì Giấy chứng nhận được trao sau khi nhận được văn bản của cơ quan có thẩm quyền về việc được miễn nghĩa vụ tài chính.</w:t>
      </w:r>
    </w:p>
    <w:p w:rsidR="00F837A8" w:rsidRPr="00F837A8" w:rsidRDefault="00F837A8" w:rsidP="00F837A8">
      <w:pPr>
        <w:shd w:val="clear" w:color="auto" w:fill="FFFFFF"/>
        <w:spacing w:after="0" w:line="396" w:lineRule="atLeast"/>
        <w:rPr>
          <w:rFonts w:ascii="Times New Roman" w:eastAsia="Times New Roman" w:hAnsi="Times New Roman" w:cs="Times New Roman"/>
          <w:color w:val="000000"/>
          <w:sz w:val="26"/>
          <w:szCs w:val="26"/>
        </w:rPr>
      </w:pPr>
      <w:r w:rsidRPr="00F837A8">
        <w:rPr>
          <w:rFonts w:ascii="inherit" w:eastAsia="Times New Roman" w:hAnsi="inherit" w:cs="Times New Roman"/>
          <w:b/>
          <w:bCs/>
          <w:color w:val="000000"/>
          <w:sz w:val="26"/>
          <w:szCs w:val="26"/>
        </w:rPr>
        <w:t>Điều 10.</w:t>
      </w:r>
      <w:r w:rsidRPr="00F837A8">
        <w:rPr>
          <w:rFonts w:ascii="inherit" w:eastAsia="Times New Roman" w:hAnsi="inherit" w:cs="Times New Roman"/>
          <w:b/>
          <w:bCs/>
          <w:color w:val="000000"/>
          <w:sz w:val="26"/>
        </w:rPr>
        <w:t> </w:t>
      </w:r>
      <w:r w:rsidRPr="00F837A8">
        <w:rPr>
          <w:rFonts w:ascii="inherit" w:eastAsia="Times New Roman" w:hAnsi="inherit" w:cs="Times New Roman"/>
          <w:b/>
          <w:bCs/>
          <w:color w:val="000000"/>
          <w:sz w:val="26"/>
          <w:szCs w:val="26"/>
        </w:rPr>
        <w:t>Hình</w:t>
      </w:r>
      <w:r w:rsidRPr="00F837A8">
        <w:rPr>
          <w:rFonts w:ascii="inherit" w:eastAsia="Times New Roman" w:hAnsi="inherit" w:cs="Times New Roman"/>
          <w:b/>
          <w:bCs/>
          <w:color w:val="000000"/>
          <w:sz w:val="26"/>
        </w:rPr>
        <w:t> </w:t>
      </w:r>
      <w:r w:rsidRPr="00F837A8">
        <w:rPr>
          <w:rFonts w:ascii="inherit" w:eastAsia="Times New Roman" w:hAnsi="inherit" w:cs="Times New Roman"/>
          <w:b/>
          <w:bCs/>
          <w:color w:val="000000"/>
          <w:sz w:val="26"/>
          <w:szCs w:val="26"/>
        </w:rPr>
        <w:t>thức nộp giấy tờ khi làm thủ tục cấp Giấy chứng nhận hoặc đăng ký biến động về đất đai, tài sản gắn liền với đất</w:t>
      </w:r>
    </w:p>
    <w:p w:rsidR="00F837A8" w:rsidRPr="00F837A8" w:rsidRDefault="00F837A8" w:rsidP="00F837A8">
      <w:pPr>
        <w:shd w:val="clear" w:color="auto" w:fill="FFFFFF"/>
        <w:spacing w:after="0" w:line="396" w:lineRule="atLeast"/>
        <w:rPr>
          <w:rFonts w:ascii="Times New Roman" w:eastAsia="Times New Roman" w:hAnsi="Times New Roman" w:cs="Times New Roman"/>
          <w:color w:val="000000"/>
          <w:sz w:val="26"/>
          <w:szCs w:val="26"/>
        </w:rPr>
      </w:pPr>
      <w:r w:rsidRPr="00F837A8">
        <w:rPr>
          <w:rFonts w:ascii="inherit" w:eastAsia="Times New Roman" w:hAnsi="inherit" w:cs="Times New Roman"/>
          <w:color w:val="000000"/>
          <w:sz w:val="26"/>
          <w:szCs w:val="26"/>
        </w:rPr>
        <w:t>1. Khi nộp các giấy tờ về quyền sử dụng đất, quyền sở hữu tài sản gắn liền với đất quy định tại các Điều 7, 8, 9 và 10 của Nghị định</w:t>
      </w:r>
      <w:r w:rsidRPr="00F837A8">
        <w:rPr>
          <w:rFonts w:ascii="inherit" w:eastAsia="Times New Roman" w:hAnsi="inherit" w:cs="Times New Roman"/>
          <w:color w:val="000000"/>
          <w:sz w:val="26"/>
        </w:rPr>
        <w:t> </w:t>
      </w:r>
      <w:r w:rsidRPr="00F837A8">
        <w:rPr>
          <w:rFonts w:ascii="inherit" w:eastAsia="Times New Roman" w:hAnsi="inherit" w:cs="Times New Roman"/>
          <w:color w:val="000000"/>
          <w:sz w:val="26"/>
          <w:szCs w:val="26"/>
        </w:rPr>
        <w:t>số 88/2009/NĐ-CP</w:t>
      </w:r>
      <w:r w:rsidRPr="00F837A8">
        <w:rPr>
          <w:rFonts w:ascii="inherit" w:eastAsia="Times New Roman" w:hAnsi="inherit" w:cs="Times New Roman"/>
          <w:color w:val="000000"/>
          <w:sz w:val="26"/>
        </w:rPr>
        <w:t> </w:t>
      </w:r>
      <w:r w:rsidRPr="00F837A8">
        <w:rPr>
          <w:rFonts w:ascii="inherit" w:eastAsia="Times New Roman" w:hAnsi="inherit" w:cs="Times New Roman"/>
          <w:color w:val="000000"/>
          <w:sz w:val="26"/>
          <w:szCs w:val="26"/>
        </w:rPr>
        <w:t>để làm thủ tục cấp Giấy chứng nhận hoặc đăng ký biến động về đất đai, tài sản gắn liền với đất thì người nộp hồ sơ được lựa chọn một trong các hình thức sau:</w:t>
      </w:r>
    </w:p>
    <w:p w:rsidR="00F837A8" w:rsidRPr="00F837A8" w:rsidRDefault="00F837A8" w:rsidP="00F837A8">
      <w:pPr>
        <w:shd w:val="clear" w:color="auto" w:fill="FFFFFF"/>
        <w:spacing w:after="0" w:line="396" w:lineRule="atLeast"/>
        <w:rPr>
          <w:rFonts w:ascii="Times New Roman" w:eastAsia="Times New Roman" w:hAnsi="Times New Roman" w:cs="Times New Roman"/>
          <w:color w:val="000000"/>
          <w:sz w:val="26"/>
          <w:szCs w:val="26"/>
        </w:rPr>
      </w:pPr>
      <w:r w:rsidRPr="00F837A8">
        <w:rPr>
          <w:rFonts w:ascii="inherit" w:eastAsia="Times New Roman" w:hAnsi="inherit" w:cs="Times New Roman"/>
          <w:color w:val="000000"/>
          <w:sz w:val="26"/>
          <w:szCs w:val="26"/>
        </w:rPr>
        <w:t>a) Nộp bản sao giấy tờ, đã có chứng nhận hoặc chứng thực theo quy định của pháp luật về công chứng, chứng thực;</w:t>
      </w:r>
    </w:p>
    <w:p w:rsidR="00F837A8" w:rsidRPr="00F837A8" w:rsidRDefault="00F837A8" w:rsidP="00F837A8">
      <w:pPr>
        <w:shd w:val="clear" w:color="auto" w:fill="FFFFFF"/>
        <w:spacing w:after="0" w:line="396" w:lineRule="atLeast"/>
        <w:rPr>
          <w:rFonts w:ascii="Times New Roman" w:eastAsia="Times New Roman" w:hAnsi="Times New Roman" w:cs="Times New Roman"/>
          <w:color w:val="000000"/>
          <w:sz w:val="26"/>
          <w:szCs w:val="26"/>
        </w:rPr>
      </w:pPr>
      <w:r w:rsidRPr="00F837A8">
        <w:rPr>
          <w:rFonts w:ascii="inherit" w:eastAsia="Times New Roman" w:hAnsi="inherit" w:cs="Times New Roman"/>
          <w:color w:val="000000"/>
          <w:sz w:val="26"/>
          <w:szCs w:val="26"/>
        </w:rPr>
        <w:t>b) Nộp bản sao giấy tờ và xuất trình bản chính để cán bộ tiếp nhận hồ sơ kiểm tra</w:t>
      </w:r>
      <w:r w:rsidRPr="00F837A8">
        <w:rPr>
          <w:rFonts w:ascii="inherit" w:eastAsia="Times New Roman" w:hAnsi="inherit" w:cs="Times New Roman"/>
          <w:color w:val="000000"/>
          <w:sz w:val="26"/>
        </w:rPr>
        <w:t> </w:t>
      </w:r>
      <w:r w:rsidRPr="00F837A8">
        <w:rPr>
          <w:rFonts w:ascii="inherit" w:eastAsia="Times New Roman" w:hAnsi="inherit" w:cs="Times New Roman"/>
          <w:color w:val="000000"/>
          <w:sz w:val="26"/>
          <w:szCs w:val="26"/>
        </w:rPr>
        <w:t>đối</w:t>
      </w:r>
      <w:r w:rsidRPr="00F837A8">
        <w:rPr>
          <w:rFonts w:ascii="inherit" w:eastAsia="Times New Roman" w:hAnsi="inherit" w:cs="Times New Roman"/>
          <w:color w:val="000000"/>
          <w:sz w:val="26"/>
        </w:rPr>
        <w:t> </w:t>
      </w:r>
      <w:r w:rsidRPr="00F837A8">
        <w:rPr>
          <w:rFonts w:ascii="inherit" w:eastAsia="Times New Roman" w:hAnsi="inherit" w:cs="Times New Roman"/>
          <w:color w:val="000000"/>
          <w:sz w:val="26"/>
          <w:szCs w:val="26"/>
        </w:rPr>
        <w:t>chiếu và xác nhận vào bản sao;</w:t>
      </w:r>
    </w:p>
    <w:p w:rsidR="00F837A8" w:rsidRPr="00F837A8" w:rsidRDefault="00F837A8" w:rsidP="00F837A8">
      <w:pPr>
        <w:shd w:val="clear" w:color="auto" w:fill="FFFFFF"/>
        <w:spacing w:after="0" w:line="396" w:lineRule="atLeast"/>
        <w:rPr>
          <w:rFonts w:ascii="Times New Roman" w:eastAsia="Times New Roman" w:hAnsi="Times New Roman" w:cs="Times New Roman"/>
          <w:color w:val="000000"/>
          <w:sz w:val="26"/>
          <w:szCs w:val="26"/>
        </w:rPr>
      </w:pPr>
      <w:r w:rsidRPr="00F837A8">
        <w:rPr>
          <w:rFonts w:ascii="inherit" w:eastAsia="Times New Roman" w:hAnsi="inherit" w:cs="Times New Roman"/>
          <w:color w:val="000000"/>
          <w:sz w:val="26"/>
          <w:szCs w:val="26"/>
        </w:rPr>
        <w:t>c) Nộp bản chính giấy tờ.</w:t>
      </w:r>
    </w:p>
    <w:p w:rsidR="00F837A8" w:rsidRPr="00F837A8" w:rsidRDefault="00F837A8" w:rsidP="00F837A8">
      <w:pPr>
        <w:shd w:val="clear" w:color="auto" w:fill="FFFFFF"/>
        <w:spacing w:after="0" w:line="396" w:lineRule="atLeast"/>
        <w:rPr>
          <w:rFonts w:ascii="Times New Roman" w:eastAsia="Times New Roman" w:hAnsi="Times New Roman" w:cs="Times New Roman"/>
          <w:color w:val="000000"/>
          <w:sz w:val="26"/>
          <w:szCs w:val="26"/>
        </w:rPr>
      </w:pPr>
      <w:r w:rsidRPr="00F837A8">
        <w:rPr>
          <w:rFonts w:ascii="inherit" w:eastAsia="Times New Roman" w:hAnsi="inherit" w:cs="Times New Roman"/>
          <w:color w:val="000000"/>
          <w:sz w:val="26"/>
          <w:szCs w:val="26"/>
        </w:rPr>
        <w:t>Trường hợp nộp bản sao thì khi</w:t>
      </w:r>
      <w:r w:rsidRPr="00F837A8">
        <w:rPr>
          <w:rFonts w:ascii="inherit" w:eastAsia="Times New Roman" w:hAnsi="inherit" w:cs="Times New Roman"/>
          <w:color w:val="000000"/>
          <w:sz w:val="26"/>
        </w:rPr>
        <w:t> </w:t>
      </w:r>
      <w:r w:rsidRPr="00F837A8">
        <w:rPr>
          <w:rFonts w:ascii="inherit" w:eastAsia="Times New Roman" w:hAnsi="inherit" w:cs="Times New Roman"/>
          <w:color w:val="000000"/>
          <w:sz w:val="26"/>
          <w:szCs w:val="26"/>
        </w:rPr>
        <w:t>nhận</w:t>
      </w:r>
      <w:r w:rsidRPr="00F837A8">
        <w:rPr>
          <w:rFonts w:ascii="inherit" w:eastAsia="Times New Roman" w:hAnsi="inherit" w:cs="Times New Roman"/>
          <w:color w:val="000000"/>
          <w:sz w:val="26"/>
        </w:rPr>
        <w:t> </w:t>
      </w:r>
      <w:r w:rsidRPr="00F837A8">
        <w:rPr>
          <w:rFonts w:ascii="inherit" w:eastAsia="Times New Roman" w:hAnsi="inherit" w:cs="Times New Roman"/>
          <w:color w:val="000000"/>
          <w:sz w:val="26"/>
          <w:szCs w:val="26"/>
        </w:rPr>
        <w:t>Giấy chứng nhận, người được cấp Giấy phải nộp bản chính các giấy tờ quy định tại khoản này cho cơ quan trao Giấy chứng nhận.</w:t>
      </w:r>
    </w:p>
    <w:p w:rsidR="00F837A8" w:rsidRPr="00F837A8" w:rsidRDefault="00F837A8" w:rsidP="00F837A8">
      <w:pPr>
        <w:shd w:val="clear" w:color="auto" w:fill="FFFFFF"/>
        <w:spacing w:after="0" w:line="396" w:lineRule="atLeast"/>
        <w:rPr>
          <w:rFonts w:ascii="Times New Roman" w:eastAsia="Times New Roman" w:hAnsi="Times New Roman" w:cs="Times New Roman"/>
          <w:color w:val="000000"/>
          <w:sz w:val="26"/>
          <w:szCs w:val="26"/>
        </w:rPr>
      </w:pPr>
      <w:r w:rsidRPr="00F837A8">
        <w:rPr>
          <w:rFonts w:ascii="inherit" w:eastAsia="Times New Roman" w:hAnsi="inherit" w:cs="Times New Roman"/>
          <w:color w:val="000000"/>
          <w:sz w:val="26"/>
          <w:szCs w:val="26"/>
        </w:rPr>
        <w:lastRenderedPageBreak/>
        <w:t>2. Khi nộp chứng từ thực hiện nghĩa vụ tài chính về đất đai, tài sản gắn liền với đất để làm thủ tục cấp Giấy chứng nhận hoặc đăng ký biến động về đất đai, tài sản gắn liền với đất thì người nộp hồ sơ được lựa chọn một trong các hình thức sau:</w:t>
      </w:r>
    </w:p>
    <w:p w:rsidR="00F837A8" w:rsidRPr="00F837A8" w:rsidRDefault="00F837A8" w:rsidP="00F837A8">
      <w:pPr>
        <w:shd w:val="clear" w:color="auto" w:fill="FFFFFF"/>
        <w:spacing w:after="0" w:line="396" w:lineRule="atLeast"/>
        <w:rPr>
          <w:rFonts w:ascii="Times New Roman" w:eastAsia="Times New Roman" w:hAnsi="Times New Roman" w:cs="Times New Roman"/>
          <w:color w:val="000000"/>
          <w:sz w:val="26"/>
          <w:szCs w:val="26"/>
        </w:rPr>
      </w:pPr>
      <w:r w:rsidRPr="00F837A8">
        <w:rPr>
          <w:rFonts w:ascii="inherit" w:eastAsia="Times New Roman" w:hAnsi="inherit" w:cs="Times New Roman"/>
          <w:color w:val="000000"/>
          <w:sz w:val="26"/>
          <w:szCs w:val="26"/>
        </w:rPr>
        <w:t>a) Nộp bản sao đã có chứng nhận hoặc chứng thực theo quy định của pháp luật về công chứng, chứng thực;</w:t>
      </w:r>
    </w:p>
    <w:p w:rsidR="00F837A8" w:rsidRPr="00F837A8" w:rsidRDefault="00F837A8" w:rsidP="00F837A8">
      <w:pPr>
        <w:shd w:val="clear" w:color="auto" w:fill="FFFFFF"/>
        <w:spacing w:after="0" w:line="396" w:lineRule="atLeast"/>
        <w:rPr>
          <w:rFonts w:ascii="Times New Roman" w:eastAsia="Times New Roman" w:hAnsi="Times New Roman" w:cs="Times New Roman"/>
          <w:color w:val="000000"/>
          <w:sz w:val="26"/>
          <w:szCs w:val="26"/>
        </w:rPr>
      </w:pPr>
      <w:r w:rsidRPr="00F837A8">
        <w:rPr>
          <w:rFonts w:ascii="inherit" w:eastAsia="Times New Roman" w:hAnsi="inherit" w:cs="Times New Roman"/>
          <w:color w:val="000000"/>
          <w:sz w:val="26"/>
          <w:szCs w:val="26"/>
        </w:rPr>
        <w:t>b) Nộp bản sao và xuất trình bản chính để cán bộ tiếp nhận hồ sơ kiểm tra đối chiếu và xác nhận vào bản sao;</w:t>
      </w:r>
    </w:p>
    <w:p w:rsidR="00F837A8" w:rsidRPr="00F837A8" w:rsidRDefault="00F837A8" w:rsidP="00F837A8">
      <w:pPr>
        <w:shd w:val="clear" w:color="auto" w:fill="FFFFFF"/>
        <w:spacing w:after="0" w:line="396" w:lineRule="atLeast"/>
        <w:rPr>
          <w:rFonts w:ascii="Times New Roman" w:eastAsia="Times New Roman" w:hAnsi="Times New Roman" w:cs="Times New Roman"/>
          <w:color w:val="000000"/>
          <w:sz w:val="26"/>
          <w:szCs w:val="26"/>
        </w:rPr>
      </w:pPr>
      <w:r w:rsidRPr="00F837A8">
        <w:rPr>
          <w:rFonts w:ascii="inherit" w:eastAsia="Times New Roman" w:hAnsi="inherit" w:cs="Times New Roman"/>
          <w:color w:val="000000"/>
          <w:sz w:val="26"/>
          <w:szCs w:val="26"/>
        </w:rPr>
        <w:t>c) Nộp</w:t>
      </w:r>
      <w:r w:rsidRPr="00F837A8">
        <w:rPr>
          <w:rFonts w:ascii="inherit" w:eastAsia="Times New Roman" w:hAnsi="inherit" w:cs="Times New Roman"/>
          <w:color w:val="000000"/>
          <w:sz w:val="26"/>
        </w:rPr>
        <w:t> </w:t>
      </w:r>
      <w:r w:rsidRPr="00F837A8">
        <w:rPr>
          <w:rFonts w:ascii="inherit" w:eastAsia="Times New Roman" w:hAnsi="inherit" w:cs="Times New Roman"/>
          <w:color w:val="000000"/>
          <w:sz w:val="26"/>
          <w:szCs w:val="26"/>
        </w:rPr>
        <w:t>bản</w:t>
      </w:r>
      <w:r w:rsidRPr="00F837A8">
        <w:rPr>
          <w:rFonts w:ascii="inherit" w:eastAsia="Times New Roman" w:hAnsi="inherit" w:cs="Times New Roman"/>
          <w:color w:val="000000"/>
          <w:sz w:val="26"/>
        </w:rPr>
        <w:t> </w:t>
      </w:r>
      <w:r w:rsidRPr="00F837A8">
        <w:rPr>
          <w:rFonts w:ascii="inherit" w:eastAsia="Times New Roman" w:hAnsi="inherit" w:cs="Times New Roman"/>
          <w:color w:val="000000"/>
          <w:sz w:val="26"/>
          <w:szCs w:val="26"/>
        </w:rPr>
        <w:t>chính (đối với trường hợp có 2 bản chính).</w:t>
      </w:r>
    </w:p>
    <w:p w:rsidR="00F837A8" w:rsidRPr="00F837A8" w:rsidRDefault="00F837A8" w:rsidP="00F837A8">
      <w:pPr>
        <w:shd w:val="clear" w:color="auto" w:fill="FFFFFF"/>
        <w:spacing w:after="0" w:line="396" w:lineRule="atLeast"/>
        <w:rPr>
          <w:rFonts w:ascii="Times New Roman" w:eastAsia="Times New Roman" w:hAnsi="Times New Roman" w:cs="Times New Roman"/>
          <w:color w:val="000000"/>
          <w:sz w:val="26"/>
          <w:szCs w:val="26"/>
        </w:rPr>
      </w:pPr>
      <w:r w:rsidRPr="00F837A8">
        <w:rPr>
          <w:rFonts w:ascii="inherit" w:eastAsia="Times New Roman" w:hAnsi="inherit" w:cs="Times New Roman"/>
          <w:b/>
          <w:bCs/>
          <w:color w:val="000000"/>
          <w:sz w:val="26"/>
          <w:szCs w:val="26"/>
        </w:rPr>
        <w:t>Điều 11.</w:t>
      </w:r>
      <w:r w:rsidRPr="00F837A8">
        <w:rPr>
          <w:rFonts w:ascii="inherit" w:eastAsia="Times New Roman" w:hAnsi="inherit" w:cs="Times New Roman"/>
          <w:b/>
          <w:bCs/>
          <w:color w:val="000000"/>
          <w:sz w:val="26"/>
        </w:rPr>
        <w:t> </w:t>
      </w:r>
      <w:r w:rsidRPr="00F837A8">
        <w:rPr>
          <w:rFonts w:ascii="inherit" w:eastAsia="Times New Roman" w:hAnsi="inherit" w:cs="Times New Roman"/>
          <w:b/>
          <w:bCs/>
          <w:color w:val="000000"/>
          <w:sz w:val="26"/>
          <w:szCs w:val="26"/>
        </w:rPr>
        <w:t>Cấp</w:t>
      </w:r>
      <w:r w:rsidRPr="00F837A8">
        <w:rPr>
          <w:rFonts w:ascii="inherit" w:eastAsia="Times New Roman" w:hAnsi="inherit" w:cs="Times New Roman"/>
          <w:b/>
          <w:bCs/>
          <w:color w:val="000000"/>
          <w:sz w:val="26"/>
        </w:rPr>
        <w:t> </w:t>
      </w:r>
      <w:r w:rsidRPr="00F837A8">
        <w:rPr>
          <w:rFonts w:ascii="inherit" w:eastAsia="Times New Roman" w:hAnsi="inherit" w:cs="Times New Roman"/>
          <w:b/>
          <w:bCs/>
          <w:color w:val="000000"/>
          <w:sz w:val="26"/>
          <w:szCs w:val="26"/>
        </w:rPr>
        <w:t>lại Giấy chứng nhận bị mất</w:t>
      </w:r>
    </w:p>
    <w:p w:rsidR="00F837A8" w:rsidRPr="00F837A8" w:rsidRDefault="00F837A8" w:rsidP="00F837A8">
      <w:pPr>
        <w:shd w:val="clear" w:color="auto" w:fill="FFFFFF"/>
        <w:spacing w:after="0" w:line="396" w:lineRule="atLeast"/>
        <w:rPr>
          <w:rFonts w:ascii="Times New Roman" w:eastAsia="Times New Roman" w:hAnsi="Times New Roman" w:cs="Times New Roman"/>
          <w:color w:val="000000"/>
          <w:sz w:val="26"/>
          <w:szCs w:val="26"/>
        </w:rPr>
      </w:pPr>
      <w:r w:rsidRPr="00F837A8">
        <w:rPr>
          <w:rFonts w:ascii="inherit" w:eastAsia="Times New Roman" w:hAnsi="inherit" w:cs="Times New Roman"/>
          <w:color w:val="000000"/>
          <w:sz w:val="26"/>
          <w:szCs w:val="26"/>
        </w:rPr>
        <w:t>1. Trường hợp mất Giấy chứng nhận quyền sử dụng đất, Giấy chứng nhận quyền sở hữu nhà ở, Giấy chứng nhận quyền sở hữu nhà ở và quyền sử dụng đất ở, Giấy chứng nhận quyền sở hữu công trình xây dựng thì được cấp lại bằng Giấy chứng nhận quyền sử dụng đất, quyền sở hữu nhà ở và tài sản khác gắn liền với đất theo thủ tục quy định tại Điều 24 của Nghị định số 88/2009/NĐ-CP.</w:t>
      </w:r>
    </w:p>
    <w:p w:rsidR="00F837A8" w:rsidRPr="00F837A8" w:rsidRDefault="00F837A8" w:rsidP="00F837A8">
      <w:pPr>
        <w:shd w:val="clear" w:color="auto" w:fill="FFFFFF"/>
        <w:spacing w:after="0" w:line="396" w:lineRule="atLeast"/>
        <w:rPr>
          <w:rFonts w:ascii="Times New Roman" w:eastAsia="Times New Roman" w:hAnsi="Times New Roman" w:cs="Times New Roman"/>
          <w:color w:val="000000"/>
          <w:sz w:val="26"/>
          <w:szCs w:val="26"/>
        </w:rPr>
      </w:pPr>
      <w:r w:rsidRPr="00F837A8">
        <w:rPr>
          <w:rFonts w:ascii="inherit" w:eastAsia="Times New Roman" w:hAnsi="inherit" w:cs="Times New Roman"/>
          <w:color w:val="000000"/>
          <w:sz w:val="26"/>
          <w:szCs w:val="26"/>
        </w:rPr>
        <w:t>2. Việc nộp hồ sơ để làm thủ tục cấp lại Giấy chứng nhận bị mất được thực hiện sau ba mươi (30) ngày, kể từ ngày đăng tin về việc mất Giấy chứng nhận trên phương tiện thông tin đại chúng ở địa phương (đối với trường hợp của tổ chức trong nước, tổ chức nước ngoài, cá nhân nước ngoài, người Việt Nam định cư ở nước ngoài) hoặc kể từ ngày niêm yết thông báo mất Giấy chứng nhận tại trụ sở Ủy ban nhân dân xã, phường, thị trấn (đối với trường hợp của hộ gia đình và cá nhân trong nước).</w:t>
      </w:r>
    </w:p>
    <w:p w:rsidR="00F837A8" w:rsidRPr="00F837A8" w:rsidRDefault="00F837A8" w:rsidP="00F837A8">
      <w:pPr>
        <w:shd w:val="clear" w:color="auto" w:fill="FFFFFF"/>
        <w:spacing w:after="0" w:line="396" w:lineRule="atLeast"/>
        <w:rPr>
          <w:rFonts w:ascii="Times New Roman" w:eastAsia="Times New Roman" w:hAnsi="Times New Roman" w:cs="Times New Roman"/>
          <w:color w:val="000000"/>
          <w:sz w:val="26"/>
          <w:szCs w:val="26"/>
        </w:rPr>
      </w:pPr>
      <w:r w:rsidRPr="00F837A8">
        <w:rPr>
          <w:rFonts w:ascii="inherit" w:eastAsia="Times New Roman" w:hAnsi="inherit" w:cs="Times New Roman"/>
          <w:b/>
          <w:bCs/>
          <w:color w:val="000000"/>
          <w:sz w:val="26"/>
          <w:szCs w:val="26"/>
        </w:rPr>
        <w:t>Điều 12.</w:t>
      </w:r>
      <w:r w:rsidRPr="00F837A8">
        <w:rPr>
          <w:rFonts w:ascii="inherit" w:eastAsia="Times New Roman" w:hAnsi="inherit" w:cs="Times New Roman"/>
          <w:b/>
          <w:bCs/>
          <w:color w:val="000000"/>
          <w:sz w:val="26"/>
        </w:rPr>
        <w:t> </w:t>
      </w:r>
      <w:r w:rsidRPr="00F837A8">
        <w:rPr>
          <w:rFonts w:ascii="inherit" w:eastAsia="Times New Roman" w:hAnsi="inherit" w:cs="Times New Roman"/>
          <w:b/>
          <w:bCs/>
          <w:color w:val="000000"/>
          <w:sz w:val="26"/>
          <w:szCs w:val="26"/>
        </w:rPr>
        <w:t>Đính chính các loại Giấy chứng nhận đã cấp quy định tại Điều 25 của Nghị định số 88/2009/NĐ-CP</w:t>
      </w:r>
    </w:p>
    <w:p w:rsidR="00F837A8" w:rsidRPr="00F837A8" w:rsidRDefault="00F837A8" w:rsidP="00F837A8">
      <w:pPr>
        <w:shd w:val="clear" w:color="auto" w:fill="FFFFFF"/>
        <w:spacing w:after="0" w:line="396" w:lineRule="atLeast"/>
        <w:rPr>
          <w:rFonts w:ascii="Times New Roman" w:eastAsia="Times New Roman" w:hAnsi="Times New Roman" w:cs="Times New Roman"/>
          <w:color w:val="000000"/>
          <w:sz w:val="26"/>
          <w:szCs w:val="26"/>
        </w:rPr>
      </w:pPr>
      <w:r w:rsidRPr="00F837A8">
        <w:rPr>
          <w:rFonts w:ascii="inherit" w:eastAsia="Times New Roman" w:hAnsi="inherit" w:cs="Times New Roman"/>
          <w:color w:val="000000"/>
          <w:sz w:val="26"/>
          <w:szCs w:val="26"/>
        </w:rPr>
        <w:t>1. Việc đính chính nội dung sai sót trên Giấy chứng nhận đã cấp được thực hiện sau khi có đơn đề nghị hoặc phản ánh của người được cấp Giấy chứng nhận hoặc có văn bản của tổ chức, cá nhân có liên quan về việc phát hiện nội dung sai sót trên Giấy chứng nhận.</w:t>
      </w:r>
    </w:p>
    <w:p w:rsidR="00F837A8" w:rsidRPr="00F837A8" w:rsidRDefault="00F837A8" w:rsidP="00F837A8">
      <w:pPr>
        <w:shd w:val="clear" w:color="auto" w:fill="FFFFFF"/>
        <w:spacing w:after="0" w:line="396" w:lineRule="atLeast"/>
        <w:rPr>
          <w:rFonts w:ascii="Times New Roman" w:eastAsia="Times New Roman" w:hAnsi="Times New Roman" w:cs="Times New Roman"/>
          <w:color w:val="000000"/>
          <w:sz w:val="26"/>
          <w:szCs w:val="26"/>
        </w:rPr>
      </w:pPr>
      <w:r w:rsidRPr="00F837A8">
        <w:rPr>
          <w:rFonts w:ascii="inherit" w:eastAsia="Times New Roman" w:hAnsi="inherit" w:cs="Times New Roman"/>
          <w:color w:val="000000"/>
          <w:sz w:val="26"/>
          <w:szCs w:val="26"/>
        </w:rPr>
        <w:t>Văn phòng đăng ký quyền sử dụng đất có trách nhiệm kiểm tra, ghi nội dung đính chính trên</w:t>
      </w:r>
      <w:r w:rsidRPr="00F837A8">
        <w:rPr>
          <w:rFonts w:ascii="inherit" w:eastAsia="Times New Roman" w:hAnsi="inherit" w:cs="Times New Roman"/>
          <w:color w:val="000000"/>
          <w:sz w:val="26"/>
        </w:rPr>
        <w:t> </w:t>
      </w:r>
      <w:r w:rsidRPr="00F837A8">
        <w:rPr>
          <w:rFonts w:ascii="inherit" w:eastAsia="Times New Roman" w:hAnsi="inherit" w:cs="Times New Roman"/>
          <w:color w:val="000000"/>
          <w:sz w:val="26"/>
          <w:szCs w:val="26"/>
        </w:rPr>
        <w:t>Giấy chứng nhận</w:t>
      </w:r>
      <w:r w:rsidRPr="00F837A8">
        <w:rPr>
          <w:rFonts w:ascii="inherit" w:eastAsia="Times New Roman" w:hAnsi="inherit" w:cs="Times New Roman"/>
          <w:color w:val="000000"/>
          <w:sz w:val="26"/>
        </w:rPr>
        <w:t> </w:t>
      </w:r>
      <w:r w:rsidRPr="00F837A8">
        <w:rPr>
          <w:rFonts w:ascii="inherit" w:eastAsia="Times New Roman" w:hAnsi="inherit" w:cs="Times New Roman"/>
          <w:color w:val="000000"/>
          <w:sz w:val="26"/>
          <w:szCs w:val="26"/>
        </w:rPr>
        <w:t>theo quy định tại điểm q khoản 1 Điều 12 của Thông tư số 17/2009/TT-BTNMT để cơ quan tài nguyên và môi trường xác nhận.</w:t>
      </w:r>
    </w:p>
    <w:p w:rsidR="00F837A8" w:rsidRPr="00F837A8" w:rsidRDefault="00F837A8" w:rsidP="00F837A8">
      <w:pPr>
        <w:shd w:val="clear" w:color="auto" w:fill="FFFFFF"/>
        <w:spacing w:after="0" w:line="396" w:lineRule="atLeast"/>
        <w:rPr>
          <w:rFonts w:ascii="Times New Roman" w:eastAsia="Times New Roman" w:hAnsi="Times New Roman" w:cs="Times New Roman"/>
          <w:color w:val="000000"/>
          <w:sz w:val="26"/>
          <w:szCs w:val="26"/>
        </w:rPr>
      </w:pPr>
      <w:r w:rsidRPr="00F837A8">
        <w:rPr>
          <w:rFonts w:ascii="inherit" w:eastAsia="Times New Roman" w:hAnsi="inherit" w:cs="Times New Roman"/>
          <w:color w:val="000000"/>
          <w:sz w:val="26"/>
          <w:szCs w:val="26"/>
        </w:rPr>
        <w:t>2. Trường hợp đính chính mà người được cấp Giấy chứng nhận có yêu cầu cấp Giấy chứng nhận mới hoặc trường hợp có nhiều nội dung đính chính thì Văn phòng đăng ký quyền sử dụng đất trình cơ quan có thẩm quyền để cấp Giấy chứng nhận mới.</w:t>
      </w:r>
    </w:p>
    <w:p w:rsidR="00F837A8" w:rsidRPr="00F837A8" w:rsidRDefault="00F837A8" w:rsidP="00F837A8">
      <w:pPr>
        <w:shd w:val="clear" w:color="auto" w:fill="FFFFFF"/>
        <w:spacing w:after="0" w:line="396" w:lineRule="atLeast"/>
        <w:rPr>
          <w:rFonts w:ascii="Times New Roman" w:eastAsia="Times New Roman" w:hAnsi="Times New Roman" w:cs="Times New Roman"/>
          <w:color w:val="000000"/>
          <w:sz w:val="26"/>
          <w:szCs w:val="26"/>
        </w:rPr>
      </w:pPr>
      <w:r w:rsidRPr="00F837A8">
        <w:rPr>
          <w:rFonts w:ascii="inherit" w:eastAsia="Times New Roman" w:hAnsi="inherit" w:cs="Times New Roman"/>
          <w:b/>
          <w:bCs/>
          <w:color w:val="000000"/>
          <w:sz w:val="26"/>
          <w:szCs w:val="26"/>
        </w:rPr>
        <w:lastRenderedPageBreak/>
        <w:t>Điều 13.</w:t>
      </w:r>
      <w:r w:rsidRPr="00F837A8">
        <w:rPr>
          <w:rFonts w:ascii="inherit" w:eastAsia="Times New Roman" w:hAnsi="inherit" w:cs="Times New Roman"/>
          <w:b/>
          <w:bCs/>
          <w:color w:val="000000"/>
          <w:sz w:val="26"/>
        </w:rPr>
        <w:t> </w:t>
      </w:r>
      <w:r w:rsidRPr="00F837A8">
        <w:rPr>
          <w:rFonts w:ascii="inherit" w:eastAsia="Times New Roman" w:hAnsi="inherit" w:cs="Times New Roman"/>
          <w:b/>
          <w:bCs/>
          <w:color w:val="000000"/>
          <w:sz w:val="26"/>
          <w:szCs w:val="26"/>
        </w:rPr>
        <w:t>Cấp Giấy chứng nhận đối với trường hợp được Nhà nước giao đất, cho thuê đất</w:t>
      </w:r>
    </w:p>
    <w:p w:rsidR="00F837A8" w:rsidRPr="00F837A8" w:rsidRDefault="00F837A8" w:rsidP="00F837A8">
      <w:pPr>
        <w:shd w:val="clear" w:color="auto" w:fill="FFFFFF"/>
        <w:spacing w:after="0" w:line="396" w:lineRule="atLeast"/>
        <w:rPr>
          <w:rFonts w:ascii="Times New Roman" w:eastAsia="Times New Roman" w:hAnsi="Times New Roman" w:cs="Times New Roman"/>
          <w:color w:val="000000"/>
          <w:sz w:val="26"/>
          <w:szCs w:val="26"/>
        </w:rPr>
      </w:pPr>
      <w:r w:rsidRPr="00F837A8">
        <w:rPr>
          <w:rFonts w:ascii="inherit" w:eastAsia="Times New Roman" w:hAnsi="inherit" w:cs="Times New Roman"/>
          <w:color w:val="000000"/>
          <w:sz w:val="26"/>
          <w:szCs w:val="26"/>
        </w:rPr>
        <w:t>1. Trường hợp được Nhà nước giao đất, cho thuê đất trước ngày 01 tháng 7 năm 2004 mà chưa được cấp Giấy chứng nhận thì người đang sử dụng đất nộp hồ sơ để làm thủ tục cấp Giấy chứng nhận theo quy định tại Nghị định số 88/2009/NĐ-CP.</w:t>
      </w:r>
    </w:p>
    <w:p w:rsidR="00F837A8" w:rsidRPr="00F837A8" w:rsidRDefault="00F837A8" w:rsidP="00F837A8">
      <w:pPr>
        <w:shd w:val="clear" w:color="auto" w:fill="FFFFFF"/>
        <w:spacing w:after="0" w:line="396" w:lineRule="atLeast"/>
        <w:rPr>
          <w:rFonts w:ascii="Times New Roman" w:eastAsia="Times New Roman" w:hAnsi="Times New Roman" w:cs="Times New Roman"/>
          <w:color w:val="000000"/>
          <w:sz w:val="26"/>
          <w:szCs w:val="26"/>
        </w:rPr>
      </w:pPr>
      <w:r w:rsidRPr="00F837A8">
        <w:rPr>
          <w:rFonts w:ascii="inherit" w:eastAsia="Times New Roman" w:hAnsi="inherit" w:cs="Times New Roman"/>
          <w:color w:val="000000"/>
          <w:sz w:val="26"/>
          <w:szCs w:val="26"/>
        </w:rPr>
        <w:t>2. Trường hợp được Nhà nước giao đất, cho thuê đất kể từ ngày 01 tháng 7 năm 2004 trở về sau thì người được giao đất, thuê đất không phải nộp hồ sơ đề nghị cấp Giấy chứng nhận; việc cấp Giấy chứng nhận và cập nhật, chỉnh lý hồ sơ địa chính được thực hiện gắn với thủ tục giao đất, cho thuê đất mà không tách thành thủ tục riêng.</w:t>
      </w:r>
    </w:p>
    <w:p w:rsidR="00F837A8" w:rsidRPr="00F837A8" w:rsidRDefault="00F837A8" w:rsidP="00F837A8">
      <w:pPr>
        <w:shd w:val="clear" w:color="auto" w:fill="FFFFFF"/>
        <w:spacing w:after="0" w:line="396" w:lineRule="atLeast"/>
        <w:jc w:val="center"/>
        <w:rPr>
          <w:rFonts w:ascii="Times New Roman" w:eastAsia="Times New Roman" w:hAnsi="Times New Roman" w:cs="Times New Roman"/>
          <w:color w:val="000000"/>
          <w:sz w:val="26"/>
          <w:szCs w:val="26"/>
        </w:rPr>
      </w:pPr>
      <w:r w:rsidRPr="00F837A8">
        <w:rPr>
          <w:rFonts w:ascii="inherit" w:eastAsia="Times New Roman" w:hAnsi="inherit" w:cs="Times New Roman"/>
          <w:b/>
          <w:bCs/>
          <w:color w:val="000000"/>
          <w:sz w:val="26"/>
          <w:szCs w:val="26"/>
        </w:rPr>
        <w:t>Chương III</w:t>
      </w:r>
    </w:p>
    <w:p w:rsidR="00F837A8" w:rsidRPr="00F837A8" w:rsidRDefault="00F837A8" w:rsidP="00F837A8">
      <w:pPr>
        <w:shd w:val="clear" w:color="auto" w:fill="FFFFFF"/>
        <w:spacing w:after="0" w:line="396" w:lineRule="atLeast"/>
        <w:jc w:val="center"/>
        <w:rPr>
          <w:rFonts w:ascii="Times New Roman" w:eastAsia="Times New Roman" w:hAnsi="Times New Roman" w:cs="Times New Roman"/>
          <w:color w:val="000000"/>
          <w:sz w:val="26"/>
          <w:szCs w:val="26"/>
        </w:rPr>
      </w:pPr>
      <w:r w:rsidRPr="00F837A8">
        <w:rPr>
          <w:rFonts w:ascii="inherit" w:eastAsia="Times New Roman" w:hAnsi="inherit" w:cs="Times New Roman"/>
          <w:b/>
          <w:bCs/>
          <w:color w:val="000000"/>
          <w:sz w:val="26"/>
          <w:szCs w:val="26"/>
        </w:rPr>
        <w:t>TỔ CHỨC THỰC HIỆN</w:t>
      </w:r>
    </w:p>
    <w:p w:rsidR="00F837A8" w:rsidRPr="00F837A8" w:rsidRDefault="00F837A8" w:rsidP="00F837A8">
      <w:pPr>
        <w:shd w:val="clear" w:color="auto" w:fill="FFFFFF"/>
        <w:spacing w:after="0" w:line="396" w:lineRule="atLeast"/>
        <w:rPr>
          <w:rFonts w:ascii="Times New Roman" w:eastAsia="Times New Roman" w:hAnsi="Times New Roman" w:cs="Times New Roman"/>
          <w:color w:val="000000"/>
          <w:sz w:val="26"/>
          <w:szCs w:val="26"/>
        </w:rPr>
      </w:pPr>
      <w:r w:rsidRPr="00F837A8">
        <w:rPr>
          <w:rFonts w:ascii="inherit" w:eastAsia="Times New Roman" w:hAnsi="inherit" w:cs="Times New Roman"/>
          <w:b/>
          <w:bCs/>
          <w:color w:val="000000"/>
          <w:sz w:val="26"/>
          <w:szCs w:val="26"/>
        </w:rPr>
        <w:t>Điều 14.</w:t>
      </w:r>
      <w:r w:rsidRPr="00F837A8">
        <w:rPr>
          <w:rFonts w:ascii="inherit" w:eastAsia="Times New Roman" w:hAnsi="inherit" w:cs="Times New Roman"/>
          <w:b/>
          <w:bCs/>
          <w:color w:val="000000"/>
          <w:sz w:val="26"/>
        </w:rPr>
        <w:t> </w:t>
      </w:r>
      <w:r w:rsidRPr="00F837A8">
        <w:rPr>
          <w:rFonts w:ascii="inherit" w:eastAsia="Times New Roman" w:hAnsi="inherit" w:cs="Times New Roman"/>
          <w:b/>
          <w:bCs/>
          <w:color w:val="000000"/>
          <w:sz w:val="26"/>
          <w:szCs w:val="26"/>
        </w:rPr>
        <w:t>Hiệu lực thi hành</w:t>
      </w:r>
    </w:p>
    <w:p w:rsidR="00F837A8" w:rsidRPr="00F837A8" w:rsidRDefault="00F837A8" w:rsidP="00F837A8">
      <w:pPr>
        <w:shd w:val="clear" w:color="auto" w:fill="FFFFFF"/>
        <w:spacing w:after="0" w:line="396" w:lineRule="atLeast"/>
        <w:rPr>
          <w:rFonts w:ascii="Times New Roman" w:eastAsia="Times New Roman" w:hAnsi="Times New Roman" w:cs="Times New Roman"/>
          <w:color w:val="000000"/>
          <w:sz w:val="26"/>
          <w:szCs w:val="26"/>
        </w:rPr>
      </w:pPr>
      <w:r w:rsidRPr="00F837A8">
        <w:rPr>
          <w:rFonts w:ascii="inherit" w:eastAsia="Times New Roman" w:hAnsi="inherit" w:cs="Times New Roman"/>
          <w:color w:val="000000"/>
          <w:sz w:val="26"/>
          <w:szCs w:val="26"/>
        </w:rPr>
        <w:t>1.</w:t>
      </w:r>
      <w:r w:rsidRPr="00F837A8">
        <w:rPr>
          <w:rFonts w:ascii="inherit" w:eastAsia="Times New Roman" w:hAnsi="inherit" w:cs="Times New Roman"/>
          <w:color w:val="000000"/>
          <w:sz w:val="26"/>
        </w:rPr>
        <w:t> </w:t>
      </w:r>
      <w:r w:rsidRPr="00F837A8">
        <w:rPr>
          <w:rFonts w:ascii="inherit" w:eastAsia="Times New Roman" w:hAnsi="inherit" w:cs="Times New Roman"/>
          <w:color w:val="000000"/>
          <w:sz w:val="26"/>
          <w:szCs w:val="26"/>
        </w:rPr>
        <w:t>Thông tư này có hiệu lực thi hành kể từ ngày</w:t>
      </w:r>
      <w:r w:rsidRPr="00F837A8">
        <w:rPr>
          <w:rFonts w:ascii="inherit" w:eastAsia="Times New Roman" w:hAnsi="inherit" w:cs="Times New Roman"/>
          <w:color w:val="000000"/>
          <w:sz w:val="26"/>
        </w:rPr>
        <w:t> </w:t>
      </w:r>
      <w:r w:rsidRPr="00F837A8">
        <w:rPr>
          <w:rFonts w:ascii="inherit" w:eastAsia="Times New Roman" w:hAnsi="inherit" w:cs="Times New Roman"/>
          <w:color w:val="000000"/>
          <w:sz w:val="26"/>
          <w:szCs w:val="26"/>
        </w:rPr>
        <w:t>10</w:t>
      </w:r>
      <w:r w:rsidRPr="00F837A8">
        <w:rPr>
          <w:rFonts w:ascii="inherit" w:eastAsia="Times New Roman" w:hAnsi="inherit" w:cs="Times New Roman"/>
          <w:color w:val="000000"/>
          <w:sz w:val="26"/>
        </w:rPr>
        <w:t> </w:t>
      </w:r>
      <w:r w:rsidRPr="00F837A8">
        <w:rPr>
          <w:rFonts w:ascii="inherit" w:eastAsia="Times New Roman" w:hAnsi="inherit" w:cs="Times New Roman"/>
          <w:color w:val="000000"/>
          <w:sz w:val="26"/>
          <w:szCs w:val="26"/>
        </w:rPr>
        <w:t>tháng</w:t>
      </w:r>
      <w:r w:rsidRPr="00F837A8">
        <w:rPr>
          <w:rFonts w:ascii="inherit" w:eastAsia="Times New Roman" w:hAnsi="inherit" w:cs="Times New Roman"/>
          <w:color w:val="000000"/>
          <w:sz w:val="26"/>
        </w:rPr>
        <w:t> </w:t>
      </w:r>
      <w:r w:rsidRPr="00F837A8">
        <w:rPr>
          <w:rFonts w:ascii="inherit" w:eastAsia="Times New Roman" w:hAnsi="inherit" w:cs="Times New Roman"/>
          <w:color w:val="000000"/>
          <w:sz w:val="26"/>
          <w:szCs w:val="26"/>
        </w:rPr>
        <w:t>12</w:t>
      </w:r>
      <w:r w:rsidRPr="00F837A8">
        <w:rPr>
          <w:rFonts w:ascii="inherit" w:eastAsia="Times New Roman" w:hAnsi="inherit" w:cs="Times New Roman"/>
          <w:color w:val="000000"/>
          <w:sz w:val="26"/>
        </w:rPr>
        <w:t> </w:t>
      </w:r>
      <w:r w:rsidRPr="00F837A8">
        <w:rPr>
          <w:rFonts w:ascii="inherit" w:eastAsia="Times New Roman" w:hAnsi="inherit" w:cs="Times New Roman"/>
          <w:color w:val="000000"/>
          <w:sz w:val="26"/>
          <w:szCs w:val="26"/>
        </w:rPr>
        <w:t>năm 2010.</w:t>
      </w:r>
    </w:p>
    <w:p w:rsidR="00F837A8" w:rsidRPr="00F837A8" w:rsidRDefault="00F837A8" w:rsidP="00F837A8">
      <w:pPr>
        <w:shd w:val="clear" w:color="auto" w:fill="FFFFFF"/>
        <w:spacing w:after="0" w:line="396" w:lineRule="atLeast"/>
        <w:rPr>
          <w:rFonts w:ascii="Times New Roman" w:eastAsia="Times New Roman" w:hAnsi="Times New Roman" w:cs="Times New Roman"/>
          <w:color w:val="000000"/>
          <w:sz w:val="26"/>
          <w:szCs w:val="26"/>
        </w:rPr>
      </w:pPr>
      <w:r w:rsidRPr="00F837A8">
        <w:rPr>
          <w:rFonts w:ascii="inherit" w:eastAsia="Times New Roman" w:hAnsi="inherit" w:cs="Times New Roman"/>
          <w:color w:val="000000"/>
          <w:sz w:val="26"/>
          <w:szCs w:val="26"/>
        </w:rPr>
        <w:t>2. Bãi bỏ các quy định sau:</w:t>
      </w:r>
    </w:p>
    <w:p w:rsidR="00F837A8" w:rsidRPr="00F837A8" w:rsidRDefault="00F837A8" w:rsidP="00F837A8">
      <w:pPr>
        <w:shd w:val="clear" w:color="auto" w:fill="FFFFFF"/>
        <w:spacing w:after="0" w:line="396" w:lineRule="atLeast"/>
        <w:rPr>
          <w:rFonts w:ascii="Times New Roman" w:eastAsia="Times New Roman" w:hAnsi="Times New Roman" w:cs="Times New Roman"/>
          <w:color w:val="000000"/>
          <w:sz w:val="26"/>
          <w:szCs w:val="26"/>
        </w:rPr>
      </w:pPr>
      <w:r w:rsidRPr="00F837A8">
        <w:rPr>
          <w:rFonts w:ascii="inherit" w:eastAsia="Times New Roman" w:hAnsi="inherit" w:cs="Times New Roman"/>
          <w:color w:val="000000"/>
          <w:sz w:val="26"/>
          <w:szCs w:val="26"/>
        </w:rPr>
        <w:t>a) Khoản 9 Điều 6, điểm k khoản 1 Điều 12 và điểm đ khoản 1 Điều 19 của Thông tư số 17/2009/TT-BTNMT;</w:t>
      </w:r>
    </w:p>
    <w:p w:rsidR="00F837A8" w:rsidRPr="00F837A8" w:rsidRDefault="00F837A8" w:rsidP="00F837A8">
      <w:pPr>
        <w:shd w:val="clear" w:color="auto" w:fill="FFFFFF"/>
        <w:spacing w:after="0" w:line="396" w:lineRule="atLeast"/>
        <w:rPr>
          <w:rFonts w:ascii="Times New Roman" w:eastAsia="Times New Roman" w:hAnsi="Times New Roman" w:cs="Times New Roman"/>
          <w:color w:val="000000"/>
          <w:sz w:val="26"/>
          <w:szCs w:val="26"/>
        </w:rPr>
      </w:pPr>
      <w:r w:rsidRPr="00F837A8">
        <w:rPr>
          <w:rFonts w:ascii="inherit" w:eastAsia="Times New Roman" w:hAnsi="inherit" w:cs="Times New Roman"/>
          <w:color w:val="000000"/>
          <w:sz w:val="26"/>
          <w:szCs w:val="26"/>
        </w:rPr>
        <w:t>b) Đoạn “(</w:t>
      </w:r>
      <w:r w:rsidRPr="00F837A8">
        <w:rPr>
          <w:rFonts w:ascii="inherit" w:eastAsia="Times New Roman" w:hAnsi="inherit" w:cs="Times New Roman"/>
          <w:i/>
          <w:iCs/>
          <w:color w:val="000000"/>
          <w:sz w:val="26"/>
          <w:szCs w:val="26"/>
        </w:rPr>
        <w:t>Về việc niêm yết thông báo mất GCN đối với trường hợp hộ gia đình, cá nhân đề nghị cấp lại GCN bị mất</w:t>
      </w:r>
      <w:r w:rsidRPr="00F837A8">
        <w:rPr>
          <w:rFonts w:ascii="inherit" w:eastAsia="Times New Roman" w:hAnsi="inherit" w:cs="Times New Roman"/>
          <w:color w:val="000000"/>
          <w:sz w:val="26"/>
          <w:szCs w:val="26"/>
        </w:rPr>
        <w:t>)” tại mục II của mẫu Đơn đề nghị cấp lại, cấp đổi Giấy chứng nhận (Mẫu số 02/ĐK-GCN);</w:t>
      </w:r>
    </w:p>
    <w:p w:rsidR="00F837A8" w:rsidRPr="00F837A8" w:rsidRDefault="00F837A8" w:rsidP="00F837A8">
      <w:pPr>
        <w:shd w:val="clear" w:color="auto" w:fill="FFFFFF"/>
        <w:spacing w:after="0" w:line="396" w:lineRule="atLeast"/>
        <w:rPr>
          <w:rFonts w:ascii="Times New Roman" w:eastAsia="Times New Roman" w:hAnsi="Times New Roman" w:cs="Times New Roman"/>
          <w:color w:val="000000"/>
          <w:sz w:val="26"/>
          <w:szCs w:val="26"/>
        </w:rPr>
      </w:pPr>
      <w:r w:rsidRPr="00F837A8">
        <w:rPr>
          <w:rFonts w:ascii="inherit" w:eastAsia="Times New Roman" w:hAnsi="inherit" w:cs="Times New Roman"/>
          <w:color w:val="000000"/>
          <w:sz w:val="26"/>
          <w:szCs w:val="26"/>
        </w:rPr>
        <w:t>c) Các quy định khác đã ban hành trái với quy định tại Thông tư này.</w:t>
      </w:r>
    </w:p>
    <w:p w:rsidR="00F837A8" w:rsidRPr="00F837A8" w:rsidRDefault="00F837A8" w:rsidP="00F837A8">
      <w:pPr>
        <w:shd w:val="clear" w:color="auto" w:fill="FFFFFF"/>
        <w:spacing w:after="0" w:line="396" w:lineRule="atLeast"/>
        <w:rPr>
          <w:rFonts w:ascii="Times New Roman" w:eastAsia="Times New Roman" w:hAnsi="Times New Roman" w:cs="Times New Roman"/>
          <w:color w:val="000000"/>
          <w:sz w:val="26"/>
          <w:szCs w:val="26"/>
        </w:rPr>
      </w:pPr>
      <w:r w:rsidRPr="00F837A8">
        <w:rPr>
          <w:rFonts w:ascii="inherit" w:eastAsia="Times New Roman" w:hAnsi="inherit" w:cs="Times New Roman"/>
          <w:b/>
          <w:bCs/>
          <w:color w:val="000000"/>
          <w:sz w:val="26"/>
          <w:szCs w:val="26"/>
        </w:rPr>
        <w:t>Điều 15.</w:t>
      </w:r>
      <w:r w:rsidRPr="00F837A8">
        <w:rPr>
          <w:rFonts w:ascii="inherit" w:eastAsia="Times New Roman" w:hAnsi="inherit" w:cs="Times New Roman"/>
          <w:b/>
          <w:bCs/>
          <w:color w:val="000000"/>
          <w:sz w:val="26"/>
        </w:rPr>
        <w:t> </w:t>
      </w:r>
      <w:r w:rsidRPr="00F837A8">
        <w:rPr>
          <w:rFonts w:ascii="inherit" w:eastAsia="Times New Roman" w:hAnsi="inherit" w:cs="Times New Roman"/>
          <w:b/>
          <w:bCs/>
          <w:color w:val="000000"/>
          <w:sz w:val="26"/>
          <w:szCs w:val="26"/>
        </w:rPr>
        <w:t>Trách nhiệm thực hiện</w:t>
      </w:r>
    </w:p>
    <w:p w:rsidR="00F837A8" w:rsidRPr="00F837A8" w:rsidRDefault="00F837A8" w:rsidP="00F837A8">
      <w:pPr>
        <w:shd w:val="clear" w:color="auto" w:fill="FFFFFF"/>
        <w:spacing w:after="0" w:line="396" w:lineRule="atLeast"/>
        <w:rPr>
          <w:rFonts w:ascii="Times New Roman" w:eastAsia="Times New Roman" w:hAnsi="Times New Roman" w:cs="Times New Roman"/>
          <w:color w:val="000000"/>
          <w:sz w:val="26"/>
          <w:szCs w:val="26"/>
        </w:rPr>
      </w:pPr>
      <w:r w:rsidRPr="00F837A8">
        <w:rPr>
          <w:rFonts w:ascii="inherit" w:eastAsia="Times New Roman" w:hAnsi="inherit" w:cs="Times New Roman"/>
          <w:color w:val="000000"/>
          <w:sz w:val="26"/>
          <w:szCs w:val="26"/>
        </w:rPr>
        <w:t>1. Chủ tịch Uỷ ban nhân dân các tỉnh, thành phố trực thuộc Trung ương chỉ đạo thực hiện Thông tư này ở địa phương.</w:t>
      </w:r>
    </w:p>
    <w:p w:rsidR="00F837A8" w:rsidRPr="00F837A8" w:rsidRDefault="00F837A8" w:rsidP="00F837A8">
      <w:pPr>
        <w:shd w:val="clear" w:color="auto" w:fill="FFFFFF"/>
        <w:spacing w:after="0" w:line="396" w:lineRule="atLeast"/>
        <w:rPr>
          <w:rFonts w:ascii="Times New Roman" w:eastAsia="Times New Roman" w:hAnsi="Times New Roman" w:cs="Times New Roman"/>
          <w:color w:val="000000"/>
          <w:sz w:val="26"/>
          <w:szCs w:val="26"/>
        </w:rPr>
      </w:pPr>
      <w:r w:rsidRPr="00F837A8">
        <w:rPr>
          <w:rFonts w:ascii="inherit" w:eastAsia="Times New Roman" w:hAnsi="inherit" w:cs="Times New Roman"/>
          <w:color w:val="000000"/>
          <w:sz w:val="26"/>
          <w:szCs w:val="26"/>
        </w:rPr>
        <w:t>2. Giám đốc Sở Tài nguyên và Môi trường các tỉnh, thành phố trực thuộc Trung ương có trách nhiệm tổ chức thực hiện ở địa phương theo đúng quy định tại Thông tư này.</w:t>
      </w:r>
    </w:p>
    <w:p w:rsidR="00F837A8" w:rsidRPr="00F837A8" w:rsidRDefault="00F837A8" w:rsidP="00F837A8">
      <w:pPr>
        <w:shd w:val="clear" w:color="auto" w:fill="FFFFFF"/>
        <w:spacing w:after="0" w:line="396" w:lineRule="atLeast"/>
        <w:rPr>
          <w:rFonts w:ascii="Times New Roman" w:eastAsia="Times New Roman" w:hAnsi="Times New Roman" w:cs="Times New Roman"/>
          <w:color w:val="000000"/>
          <w:sz w:val="26"/>
          <w:szCs w:val="26"/>
        </w:rPr>
      </w:pPr>
      <w:r w:rsidRPr="00F837A8">
        <w:rPr>
          <w:rFonts w:ascii="inherit" w:eastAsia="Times New Roman" w:hAnsi="inherit" w:cs="Times New Roman"/>
          <w:color w:val="000000"/>
          <w:sz w:val="26"/>
          <w:szCs w:val="26"/>
        </w:rPr>
        <w:t>Trong quá trình thực hiện, nếu có khó khăn, vướng mắc thì các cơ quan, tổ chức, cá nhân phản ánh kịp thời về Bộ Tài nguyên và Môi trường để xem xét giải quyết./.</w:t>
      </w:r>
    </w:p>
    <w:tbl>
      <w:tblPr>
        <w:tblW w:w="8925" w:type="dxa"/>
        <w:shd w:val="clear" w:color="auto" w:fill="FFFFFF"/>
        <w:tblCellMar>
          <w:left w:w="0" w:type="dxa"/>
          <w:right w:w="0" w:type="dxa"/>
        </w:tblCellMar>
        <w:tblLook w:val="04A0"/>
      </w:tblPr>
      <w:tblGrid>
        <w:gridCol w:w="5286"/>
        <w:gridCol w:w="3639"/>
      </w:tblGrid>
      <w:tr w:rsidR="00F837A8" w:rsidRPr="00F837A8" w:rsidTr="00F837A8">
        <w:tc>
          <w:tcPr>
            <w:tcW w:w="5288" w:type="dxa"/>
            <w:shd w:val="clear" w:color="auto" w:fill="FFFFFF"/>
            <w:hideMark/>
          </w:tcPr>
          <w:p w:rsidR="00F837A8" w:rsidRPr="00F837A8" w:rsidRDefault="00F837A8" w:rsidP="00F837A8">
            <w:pPr>
              <w:spacing w:after="0" w:line="396" w:lineRule="atLeast"/>
              <w:rPr>
                <w:rFonts w:ascii="Times New Roman" w:eastAsia="Times New Roman" w:hAnsi="Times New Roman" w:cs="Times New Roman"/>
                <w:color w:val="000000"/>
                <w:sz w:val="26"/>
                <w:szCs w:val="26"/>
              </w:rPr>
            </w:pPr>
          </w:p>
        </w:tc>
        <w:tc>
          <w:tcPr>
            <w:tcW w:w="3640" w:type="dxa"/>
            <w:shd w:val="clear" w:color="auto" w:fill="FFFFFF"/>
            <w:hideMark/>
          </w:tcPr>
          <w:p w:rsidR="00F837A8" w:rsidRPr="00F837A8" w:rsidRDefault="00F837A8" w:rsidP="00F837A8">
            <w:pPr>
              <w:spacing w:after="0" w:line="396" w:lineRule="atLeast"/>
              <w:jc w:val="center"/>
              <w:rPr>
                <w:rFonts w:ascii="Times New Roman" w:eastAsia="Times New Roman" w:hAnsi="Times New Roman" w:cs="Times New Roman"/>
                <w:color w:val="000000"/>
                <w:sz w:val="26"/>
                <w:szCs w:val="26"/>
              </w:rPr>
            </w:pPr>
            <w:r w:rsidRPr="00F837A8">
              <w:rPr>
                <w:rFonts w:ascii="inherit" w:eastAsia="Times New Roman" w:hAnsi="inherit" w:cs="Times New Roman"/>
                <w:b/>
                <w:bCs/>
                <w:color w:val="000000"/>
                <w:sz w:val="26"/>
                <w:szCs w:val="26"/>
              </w:rPr>
              <w:t>KT.</w:t>
            </w:r>
            <w:r w:rsidRPr="00F837A8">
              <w:rPr>
                <w:rFonts w:ascii="inherit" w:eastAsia="Times New Roman" w:hAnsi="inherit" w:cs="Times New Roman"/>
                <w:b/>
                <w:bCs/>
                <w:color w:val="000000"/>
                <w:sz w:val="26"/>
              </w:rPr>
              <w:t> B</w:t>
            </w:r>
            <w:r w:rsidRPr="00F837A8">
              <w:rPr>
                <w:rFonts w:ascii="inherit" w:eastAsia="Times New Roman" w:hAnsi="inherit" w:cs="Times New Roman"/>
                <w:b/>
                <w:bCs/>
                <w:color w:val="000000"/>
                <w:sz w:val="26"/>
                <w:szCs w:val="26"/>
              </w:rPr>
              <w:t>Ộ TRƯỞNG</w:t>
            </w:r>
            <w:r w:rsidRPr="00F837A8">
              <w:rPr>
                <w:rFonts w:ascii="inherit" w:eastAsia="Times New Roman" w:hAnsi="inherit" w:cs="Times New Roman"/>
                <w:b/>
                <w:bCs/>
                <w:color w:val="000000"/>
                <w:sz w:val="26"/>
                <w:szCs w:val="26"/>
              </w:rPr>
              <w:br/>
              <w:t>THỨ TRƯỞNG</w:t>
            </w:r>
            <w:r w:rsidRPr="00F837A8">
              <w:rPr>
                <w:rFonts w:ascii="inherit" w:eastAsia="Times New Roman" w:hAnsi="inherit" w:cs="Times New Roman"/>
                <w:b/>
                <w:bCs/>
                <w:color w:val="000000"/>
                <w:sz w:val="26"/>
                <w:szCs w:val="26"/>
              </w:rPr>
              <w:br/>
              <w:t>Nguyễn Mạnh Hiển</w:t>
            </w:r>
            <w:r w:rsidRPr="00F837A8">
              <w:rPr>
                <w:rFonts w:ascii="inherit" w:eastAsia="Times New Roman" w:hAnsi="inherit" w:cs="Times New Roman"/>
                <w:color w:val="000000"/>
                <w:sz w:val="26"/>
              </w:rPr>
              <w:t>  </w:t>
            </w:r>
          </w:p>
        </w:tc>
      </w:tr>
    </w:tbl>
    <w:p w:rsidR="00AF74F4" w:rsidRDefault="00AF74F4"/>
    <w:sectPr w:rsidR="00AF74F4" w:rsidSect="00AF74F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837A8"/>
    <w:rsid w:val="00AF74F4"/>
    <w:rsid w:val="00F837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4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837A8"/>
  </w:style>
  <w:style w:type="character" w:customStyle="1" w:styleId="apple-style-span">
    <w:name w:val="apple-style-span"/>
    <w:basedOn w:val="DefaultParagraphFont"/>
    <w:rsid w:val="00F837A8"/>
  </w:style>
</w:styles>
</file>

<file path=word/webSettings.xml><?xml version="1.0" encoding="utf-8"?>
<w:webSettings xmlns:r="http://schemas.openxmlformats.org/officeDocument/2006/relationships" xmlns:w="http://schemas.openxmlformats.org/wordprocessingml/2006/main">
  <w:divs>
    <w:div w:id="1411997951">
      <w:bodyDiv w:val="1"/>
      <w:marLeft w:val="0"/>
      <w:marRight w:val="0"/>
      <w:marTop w:val="0"/>
      <w:marBottom w:val="0"/>
      <w:divBdr>
        <w:top w:val="none" w:sz="0" w:space="0" w:color="auto"/>
        <w:left w:val="none" w:sz="0" w:space="0" w:color="auto"/>
        <w:bottom w:val="none" w:sz="0" w:space="0" w:color="auto"/>
        <w:right w:val="none" w:sz="0" w:space="0" w:color="auto"/>
      </w:divBdr>
      <w:divsChild>
        <w:div w:id="2087533453">
          <w:marLeft w:val="0"/>
          <w:marRight w:val="0"/>
          <w:marTop w:val="0"/>
          <w:marBottom w:val="0"/>
          <w:divBdr>
            <w:top w:val="none" w:sz="0" w:space="0" w:color="auto"/>
            <w:left w:val="none" w:sz="0" w:space="0" w:color="auto"/>
            <w:bottom w:val="none" w:sz="0" w:space="0" w:color="auto"/>
            <w:right w:val="none" w:sz="0" w:space="0" w:color="auto"/>
          </w:divBdr>
        </w:div>
        <w:div w:id="731852836">
          <w:marLeft w:val="0"/>
          <w:marRight w:val="0"/>
          <w:marTop w:val="0"/>
          <w:marBottom w:val="0"/>
          <w:divBdr>
            <w:top w:val="none" w:sz="0" w:space="0" w:color="auto"/>
            <w:left w:val="none" w:sz="0" w:space="0" w:color="auto"/>
            <w:bottom w:val="none" w:sz="0" w:space="0" w:color="auto"/>
            <w:right w:val="none" w:sz="0" w:space="0" w:color="auto"/>
          </w:divBdr>
        </w:div>
        <w:div w:id="1852068158">
          <w:marLeft w:val="0"/>
          <w:marRight w:val="0"/>
          <w:marTop w:val="0"/>
          <w:marBottom w:val="0"/>
          <w:divBdr>
            <w:top w:val="none" w:sz="0" w:space="0" w:color="auto"/>
            <w:left w:val="none" w:sz="0" w:space="0" w:color="auto"/>
            <w:bottom w:val="none" w:sz="0" w:space="0" w:color="auto"/>
            <w:right w:val="none" w:sz="0" w:space="0" w:color="auto"/>
          </w:divBdr>
        </w:div>
        <w:div w:id="1306544926">
          <w:marLeft w:val="0"/>
          <w:marRight w:val="0"/>
          <w:marTop w:val="0"/>
          <w:marBottom w:val="0"/>
          <w:divBdr>
            <w:top w:val="none" w:sz="0" w:space="0" w:color="auto"/>
            <w:left w:val="none" w:sz="0" w:space="0" w:color="auto"/>
            <w:bottom w:val="none" w:sz="0" w:space="0" w:color="auto"/>
            <w:right w:val="none" w:sz="0" w:space="0" w:color="auto"/>
          </w:divBdr>
        </w:div>
        <w:div w:id="1678539048">
          <w:marLeft w:val="0"/>
          <w:marRight w:val="0"/>
          <w:marTop w:val="0"/>
          <w:marBottom w:val="0"/>
          <w:divBdr>
            <w:top w:val="none" w:sz="0" w:space="0" w:color="auto"/>
            <w:left w:val="none" w:sz="0" w:space="0" w:color="auto"/>
            <w:bottom w:val="none" w:sz="0" w:space="0" w:color="auto"/>
            <w:right w:val="none" w:sz="0" w:space="0" w:color="auto"/>
          </w:divBdr>
        </w:div>
        <w:div w:id="265381055">
          <w:marLeft w:val="0"/>
          <w:marRight w:val="0"/>
          <w:marTop w:val="0"/>
          <w:marBottom w:val="0"/>
          <w:divBdr>
            <w:top w:val="none" w:sz="0" w:space="0" w:color="auto"/>
            <w:left w:val="none" w:sz="0" w:space="0" w:color="auto"/>
            <w:bottom w:val="none" w:sz="0" w:space="0" w:color="auto"/>
            <w:right w:val="none" w:sz="0" w:space="0" w:color="auto"/>
          </w:divBdr>
        </w:div>
        <w:div w:id="553732954">
          <w:marLeft w:val="0"/>
          <w:marRight w:val="0"/>
          <w:marTop w:val="0"/>
          <w:marBottom w:val="0"/>
          <w:divBdr>
            <w:top w:val="none" w:sz="0" w:space="0" w:color="auto"/>
            <w:left w:val="none" w:sz="0" w:space="0" w:color="auto"/>
            <w:bottom w:val="none" w:sz="0" w:space="0" w:color="auto"/>
            <w:right w:val="none" w:sz="0" w:space="0" w:color="auto"/>
          </w:divBdr>
        </w:div>
        <w:div w:id="1455364524">
          <w:marLeft w:val="0"/>
          <w:marRight w:val="0"/>
          <w:marTop w:val="0"/>
          <w:marBottom w:val="0"/>
          <w:divBdr>
            <w:top w:val="none" w:sz="0" w:space="0" w:color="auto"/>
            <w:left w:val="none" w:sz="0" w:space="0" w:color="auto"/>
            <w:bottom w:val="none" w:sz="0" w:space="0" w:color="auto"/>
            <w:right w:val="none" w:sz="0" w:space="0" w:color="auto"/>
          </w:divBdr>
        </w:div>
        <w:div w:id="1662153575">
          <w:marLeft w:val="0"/>
          <w:marRight w:val="0"/>
          <w:marTop w:val="0"/>
          <w:marBottom w:val="0"/>
          <w:divBdr>
            <w:top w:val="none" w:sz="0" w:space="0" w:color="auto"/>
            <w:left w:val="none" w:sz="0" w:space="0" w:color="auto"/>
            <w:bottom w:val="none" w:sz="0" w:space="0" w:color="auto"/>
            <w:right w:val="none" w:sz="0" w:space="0" w:color="auto"/>
          </w:divBdr>
        </w:div>
        <w:div w:id="1538198753">
          <w:marLeft w:val="0"/>
          <w:marRight w:val="0"/>
          <w:marTop w:val="0"/>
          <w:marBottom w:val="0"/>
          <w:divBdr>
            <w:top w:val="none" w:sz="0" w:space="0" w:color="auto"/>
            <w:left w:val="none" w:sz="0" w:space="0" w:color="auto"/>
            <w:bottom w:val="none" w:sz="0" w:space="0" w:color="auto"/>
            <w:right w:val="none" w:sz="0" w:space="0" w:color="auto"/>
          </w:divBdr>
        </w:div>
        <w:div w:id="240605883">
          <w:marLeft w:val="0"/>
          <w:marRight w:val="0"/>
          <w:marTop w:val="0"/>
          <w:marBottom w:val="0"/>
          <w:divBdr>
            <w:top w:val="none" w:sz="0" w:space="0" w:color="auto"/>
            <w:left w:val="none" w:sz="0" w:space="0" w:color="auto"/>
            <w:bottom w:val="none" w:sz="0" w:space="0" w:color="auto"/>
            <w:right w:val="none" w:sz="0" w:space="0" w:color="auto"/>
          </w:divBdr>
        </w:div>
        <w:div w:id="1802723477">
          <w:marLeft w:val="0"/>
          <w:marRight w:val="0"/>
          <w:marTop w:val="0"/>
          <w:marBottom w:val="0"/>
          <w:divBdr>
            <w:top w:val="none" w:sz="0" w:space="0" w:color="auto"/>
            <w:left w:val="none" w:sz="0" w:space="0" w:color="auto"/>
            <w:bottom w:val="none" w:sz="0" w:space="0" w:color="auto"/>
            <w:right w:val="none" w:sz="0" w:space="0" w:color="auto"/>
          </w:divBdr>
        </w:div>
        <w:div w:id="1428573577">
          <w:marLeft w:val="0"/>
          <w:marRight w:val="0"/>
          <w:marTop w:val="0"/>
          <w:marBottom w:val="0"/>
          <w:divBdr>
            <w:top w:val="none" w:sz="0" w:space="0" w:color="auto"/>
            <w:left w:val="none" w:sz="0" w:space="0" w:color="auto"/>
            <w:bottom w:val="none" w:sz="0" w:space="0" w:color="auto"/>
            <w:right w:val="none" w:sz="0" w:space="0" w:color="auto"/>
          </w:divBdr>
        </w:div>
        <w:div w:id="380981652">
          <w:marLeft w:val="0"/>
          <w:marRight w:val="0"/>
          <w:marTop w:val="0"/>
          <w:marBottom w:val="0"/>
          <w:divBdr>
            <w:top w:val="none" w:sz="0" w:space="0" w:color="auto"/>
            <w:left w:val="none" w:sz="0" w:space="0" w:color="auto"/>
            <w:bottom w:val="none" w:sz="0" w:space="0" w:color="auto"/>
            <w:right w:val="none" w:sz="0" w:space="0" w:color="auto"/>
          </w:divBdr>
        </w:div>
        <w:div w:id="1273628445">
          <w:marLeft w:val="0"/>
          <w:marRight w:val="0"/>
          <w:marTop w:val="0"/>
          <w:marBottom w:val="0"/>
          <w:divBdr>
            <w:top w:val="none" w:sz="0" w:space="0" w:color="auto"/>
            <w:left w:val="none" w:sz="0" w:space="0" w:color="auto"/>
            <w:bottom w:val="none" w:sz="0" w:space="0" w:color="auto"/>
            <w:right w:val="none" w:sz="0" w:space="0" w:color="auto"/>
          </w:divBdr>
        </w:div>
        <w:div w:id="2056200406">
          <w:marLeft w:val="0"/>
          <w:marRight w:val="0"/>
          <w:marTop w:val="0"/>
          <w:marBottom w:val="0"/>
          <w:divBdr>
            <w:top w:val="none" w:sz="0" w:space="0" w:color="auto"/>
            <w:left w:val="none" w:sz="0" w:space="0" w:color="auto"/>
            <w:bottom w:val="none" w:sz="0" w:space="0" w:color="auto"/>
            <w:right w:val="none" w:sz="0" w:space="0" w:color="auto"/>
          </w:divBdr>
        </w:div>
        <w:div w:id="1431269355">
          <w:marLeft w:val="0"/>
          <w:marRight w:val="0"/>
          <w:marTop w:val="0"/>
          <w:marBottom w:val="0"/>
          <w:divBdr>
            <w:top w:val="none" w:sz="0" w:space="0" w:color="auto"/>
            <w:left w:val="none" w:sz="0" w:space="0" w:color="auto"/>
            <w:bottom w:val="none" w:sz="0" w:space="0" w:color="auto"/>
            <w:right w:val="none" w:sz="0" w:space="0" w:color="auto"/>
          </w:divBdr>
        </w:div>
        <w:div w:id="1033729768">
          <w:marLeft w:val="0"/>
          <w:marRight w:val="0"/>
          <w:marTop w:val="0"/>
          <w:marBottom w:val="0"/>
          <w:divBdr>
            <w:top w:val="none" w:sz="0" w:space="0" w:color="auto"/>
            <w:left w:val="none" w:sz="0" w:space="0" w:color="auto"/>
            <w:bottom w:val="none" w:sz="0" w:space="0" w:color="auto"/>
            <w:right w:val="none" w:sz="0" w:space="0" w:color="auto"/>
          </w:divBdr>
        </w:div>
        <w:div w:id="1223714150">
          <w:marLeft w:val="0"/>
          <w:marRight w:val="0"/>
          <w:marTop w:val="0"/>
          <w:marBottom w:val="0"/>
          <w:divBdr>
            <w:top w:val="none" w:sz="0" w:space="0" w:color="auto"/>
            <w:left w:val="none" w:sz="0" w:space="0" w:color="auto"/>
            <w:bottom w:val="none" w:sz="0" w:space="0" w:color="auto"/>
            <w:right w:val="none" w:sz="0" w:space="0" w:color="auto"/>
          </w:divBdr>
        </w:div>
        <w:div w:id="749159750">
          <w:marLeft w:val="0"/>
          <w:marRight w:val="0"/>
          <w:marTop w:val="0"/>
          <w:marBottom w:val="0"/>
          <w:divBdr>
            <w:top w:val="none" w:sz="0" w:space="0" w:color="auto"/>
            <w:left w:val="none" w:sz="0" w:space="0" w:color="auto"/>
            <w:bottom w:val="none" w:sz="0" w:space="0" w:color="auto"/>
            <w:right w:val="none" w:sz="0" w:space="0" w:color="auto"/>
          </w:divBdr>
        </w:div>
        <w:div w:id="797914457">
          <w:marLeft w:val="0"/>
          <w:marRight w:val="0"/>
          <w:marTop w:val="0"/>
          <w:marBottom w:val="0"/>
          <w:divBdr>
            <w:top w:val="none" w:sz="0" w:space="0" w:color="auto"/>
            <w:left w:val="none" w:sz="0" w:space="0" w:color="auto"/>
            <w:bottom w:val="none" w:sz="0" w:space="0" w:color="auto"/>
            <w:right w:val="none" w:sz="0" w:space="0" w:color="auto"/>
          </w:divBdr>
        </w:div>
        <w:div w:id="973173140">
          <w:marLeft w:val="0"/>
          <w:marRight w:val="0"/>
          <w:marTop w:val="0"/>
          <w:marBottom w:val="0"/>
          <w:divBdr>
            <w:top w:val="none" w:sz="0" w:space="0" w:color="auto"/>
            <w:left w:val="none" w:sz="0" w:space="0" w:color="auto"/>
            <w:bottom w:val="none" w:sz="0" w:space="0" w:color="auto"/>
            <w:right w:val="none" w:sz="0" w:space="0" w:color="auto"/>
          </w:divBdr>
        </w:div>
        <w:div w:id="1416509771">
          <w:marLeft w:val="0"/>
          <w:marRight w:val="0"/>
          <w:marTop w:val="0"/>
          <w:marBottom w:val="0"/>
          <w:divBdr>
            <w:top w:val="none" w:sz="0" w:space="0" w:color="auto"/>
            <w:left w:val="none" w:sz="0" w:space="0" w:color="auto"/>
            <w:bottom w:val="none" w:sz="0" w:space="0" w:color="auto"/>
            <w:right w:val="none" w:sz="0" w:space="0" w:color="auto"/>
          </w:divBdr>
        </w:div>
        <w:div w:id="128985705">
          <w:marLeft w:val="0"/>
          <w:marRight w:val="0"/>
          <w:marTop w:val="0"/>
          <w:marBottom w:val="0"/>
          <w:divBdr>
            <w:top w:val="none" w:sz="0" w:space="0" w:color="auto"/>
            <w:left w:val="none" w:sz="0" w:space="0" w:color="auto"/>
            <w:bottom w:val="none" w:sz="0" w:space="0" w:color="auto"/>
            <w:right w:val="none" w:sz="0" w:space="0" w:color="auto"/>
          </w:divBdr>
        </w:div>
        <w:div w:id="505367340">
          <w:marLeft w:val="0"/>
          <w:marRight w:val="0"/>
          <w:marTop w:val="0"/>
          <w:marBottom w:val="0"/>
          <w:divBdr>
            <w:top w:val="none" w:sz="0" w:space="0" w:color="auto"/>
            <w:left w:val="none" w:sz="0" w:space="0" w:color="auto"/>
            <w:bottom w:val="none" w:sz="0" w:space="0" w:color="auto"/>
            <w:right w:val="none" w:sz="0" w:space="0" w:color="auto"/>
          </w:divBdr>
        </w:div>
        <w:div w:id="1816288466">
          <w:marLeft w:val="0"/>
          <w:marRight w:val="0"/>
          <w:marTop w:val="0"/>
          <w:marBottom w:val="0"/>
          <w:divBdr>
            <w:top w:val="none" w:sz="0" w:space="0" w:color="auto"/>
            <w:left w:val="none" w:sz="0" w:space="0" w:color="auto"/>
            <w:bottom w:val="none" w:sz="0" w:space="0" w:color="auto"/>
            <w:right w:val="none" w:sz="0" w:space="0" w:color="auto"/>
          </w:divBdr>
        </w:div>
        <w:div w:id="2113547836">
          <w:marLeft w:val="0"/>
          <w:marRight w:val="0"/>
          <w:marTop w:val="0"/>
          <w:marBottom w:val="0"/>
          <w:divBdr>
            <w:top w:val="none" w:sz="0" w:space="0" w:color="auto"/>
            <w:left w:val="none" w:sz="0" w:space="0" w:color="auto"/>
            <w:bottom w:val="none" w:sz="0" w:space="0" w:color="auto"/>
            <w:right w:val="none" w:sz="0" w:space="0" w:color="auto"/>
          </w:divBdr>
        </w:div>
        <w:div w:id="952398741">
          <w:marLeft w:val="0"/>
          <w:marRight w:val="0"/>
          <w:marTop w:val="0"/>
          <w:marBottom w:val="0"/>
          <w:divBdr>
            <w:top w:val="none" w:sz="0" w:space="0" w:color="auto"/>
            <w:left w:val="none" w:sz="0" w:space="0" w:color="auto"/>
            <w:bottom w:val="none" w:sz="0" w:space="0" w:color="auto"/>
            <w:right w:val="none" w:sz="0" w:space="0" w:color="auto"/>
          </w:divBdr>
        </w:div>
        <w:div w:id="1336809192">
          <w:marLeft w:val="0"/>
          <w:marRight w:val="0"/>
          <w:marTop w:val="0"/>
          <w:marBottom w:val="0"/>
          <w:divBdr>
            <w:top w:val="none" w:sz="0" w:space="0" w:color="auto"/>
            <w:left w:val="none" w:sz="0" w:space="0" w:color="auto"/>
            <w:bottom w:val="none" w:sz="0" w:space="0" w:color="auto"/>
            <w:right w:val="none" w:sz="0" w:space="0" w:color="auto"/>
          </w:divBdr>
        </w:div>
        <w:div w:id="1663773257">
          <w:marLeft w:val="0"/>
          <w:marRight w:val="0"/>
          <w:marTop w:val="0"/>
          <w:marBottom w:val="0"/>
          <w:divBdr>
            <w:top w:val="none" w:sz="0" w:space="0" w:color="auto"/>
            <w:left w:val="none" w:sz="0" w:space="0" w:color="auto"/>
            <w:bottom w:val="none" w:sz="0" w:space="0" w:color="auto"/>
            <w:right w:val="none" w:sz="0" w:space="0" w:color="auto"/>
          </w:divBdr>
        </w:div>
        <w:div w:id="10527341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2721</Words>
  <Characters>15512</Characters>
  <Application>Microsoft Office Word</Application>
  <DocSecurity>0</DocSecurity>
  <Lines>129</Lines>
  <Paragraphs>36</Paragraphs>
  <ScaleCrop>false</ScaleCrop>
  <Company/>
  <LinksUpToDate>false</LinksUpToDate>
  <CharactersWithSpaces>18197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dc:creator>
  <cp:lastModifiedBy>01</cp:lastModifiedBy>
  <cp:revision>2</cp:revision>
  <dcterms:created xsi:type="dcterms:W3CDTF">2013-09-12T04:13:00Z</dcterms:created>
  <dcterms:modified xsi:type="dcterms:W3CDTF">2013-09-12T04:13:00Z</dcterms:modified>
</cp:coreProperties>
</file>